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Venezuela’s</w:t>
      </w:r>
      <w:r>
        <w:t xml:space="preserve"> </w:t>
      </w:r>
      <w:r>
        <w:t xml:space="preserve">Caracas</w:t>
      </w:r>
    </w:p>
    <w:bookmarkStart w:id="28" w:name="X2e41b25fee41a784f6b02dbe641445468501945"/>
    <w:p>
      <w:pPr>
        <w:pStyle w:val="Heading1"/>
      </w:pPr>
      <w:r>
        <w:t xml:space="preserve">Undergraduate Thesis: The Role of a Medical Researcher in Venezuela’s Caracas</w:t>
      </w:r>
    </w:p>
    <w:p>
      <w:pPr>
        <w:pStyle w:val="FirstParagraph"/>
      </w:pPr>
      <w:r>
        <w:rPr>
          <w:bCs/>
          <w:b/>
        </w:rPr>
        <w:t xml:space="preserve">Title:</w:t>
      </w:r>
      <w:r>
        <w:t xml:space="preserve"> </w:t>
      </w:r>
      <w:r>
        <w:t xml:space="preserve">"The Challenges and Contributions of Medical Researchers in the Context of Public Health Crises: A Study on the University Hospital José María Vargas (HUVJM) in Caracas, Venezuela."</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Medical Researcher</w:t>
      </w:r>
      <w:r>
        <w:t xml:space="preserve"> </w:t>
      </w:r>
      <w:r>
        <w:t xml:space="preserve">within the healthcare system of</w:t>
      </w:r>
      <w:r>
        <w:t xml:space="preserve"> </w:t>
      </w:r>
      <w:r>
        <w:rPr>
          <w:bCs/>
          <w:b/>
        </w:rPr>
        <w:t xml:space="preserve">Venezuela Caracas</w:t>
      </w:r>
      <w:r>
        <w:t xml:space="preserve">, a region marked by economic instability, political challenges, and a public health crisis. Through an analysis of case studies, institutional reports, and qualitative interviews with local researchers at the University Hospital José María Vargas (HUVJM), this work examines how</w:t>
      </w:r>
      <w:r>
        <w:t xml:space="preserve"> </w:t>
      </w:r>
      <w:r>
        <w:rPr>
          <w:bCs/>
          <w:b/>
        </w:rPr>
        <w:t xml:space="preserve">Medical Researchers</w:t>
      </w:r>
      <w:r>
        <w:t xml:space="preserve"> </w:t>
      </w:r>
      <w:r>
        <w:t xml:space="preserve">in Caracas navigate resource limitations while contributing to the advancement of medical science in Venezuela. The study highlights both systemic barriers—such as funding shortages and brain drain—and innovative strategies employed by researchers to address pressing health issues, including infectious disease outbreaks and chronic conditions exacerbated by the socioeconomic context. This thesis aims to underscore the importance of fostering academic and research environments in</w:t>
      </w:r>
      <w:r>
        <w:t xml:space="preserve"> </w:t>
      </w:r>
      <w:r>
        <w:rPr>
          <w:bCs/>
          <w:b/>
        </w:rPr>
        <w:t xml:space="preserve">Venezuela Caracas</w:t>
      </w:r>
      <w:r>
        <w:t xml:space="preserve"> </w:t>
      </w:r>
      <w:r>
        <w:t xml:space="preserve">to sustain the work of</w:t>
      </w:r>
      <w:r>
        <w:t xml:space="preserve"> </w:t>
      </w:r>
      <w:r>
        <w:rPr>
          <w:bCs/>
          <w:b/>
        </w:rPr>
        <w:t xml:space="preserve">Medical Researchers</w:t>
      </w:r>
      <w:r>
        <w:t xml:space="preserve"> </w:t>
      </w:r>
      <w:r>
        <w:t xml:space="preserve">in a rapidly evolving global healthcare landscape.</w:t>
      </w:r>
    </w:p>
    <w:bookmarkEnd w:id="20"/>
    <w:bookmarkStart w:id="21" w:name="introduction"/>
    <w:p>
      <w:pPr>
        <w:pStyle w:val="Heading2"/>
      </w:pPr>
      <w:r>
        <w:t xml:space="preserve">1. Introduction</w:t>
      </w:r>
    </w:p>
    <w:p>
      <w:pPr>
        <w:pStyle w:val="FirstParagraph"/>
      </w:pPr>
      <w:r>
        <w:rPr>
          <w:bCs/>
          <w:b/>
        </w:rPr>
        <w:t xml:space="preserve">Venezuela Caracas</w:t>
      </w:r>
      <w:r>
        <w:t xml:space="preserve">, as the political and economic capital of Venezuela, hosts some of the nation’s most critical healthcare institutions. The role of a</w:t>
      </w:r>
      <w:r>
        <w:t xml:space="preserve"> </w:t>
      </w:r>
      <w:r>
        <w:rPr>
          <w:bCs/>
          <w:b/>
        </w:rPr>
        <w:t xml:space="preserve">Medical Researcher</w:t>
      </w:r>
      <w:r>
        <w:t xml:space="preserve"> </w:t>
      </w:r>
      <w:r>
        <w:t xml:space="preserve">within this context is both vital and complex, requiring resilience in the face of systemic challenges. This thesis investigates how researchers in Caracas contribute to medical innovation despite constraints such as limited access to advanced technology, reduced international collaboration, and brain drain caused by emigration. By focusing on the experiences of</w:t>
      </w:r>
      <w:r>
        <w:t xml:space="preserve"> </w:t>
      </w:r>
      <w:r>
        <w:rPr>
          <w:bCs/>
          <w:b/>
        </w:rPr>
        <w:t xml:space="preserve">Medical Researchers</w:t>
      </w:r>
      <w:r>
        <w:t xml:space="preserve"> </w:t>
      </w:r>
      <w:r>
        <w:t xml:space="preserve">at HUVJM—a leading institution for clinical research and education—this study provides insights into the unique challenges and opportunities faced by researchers in a country grappling with a public health crisis.</w:t>
      </w:r>
    </w:p>
    <w:bookmarkEnd w:id="21"/>
    <w:bookmarkStart w:id="22" w:name="methodology"/>
    <w:p>
      <w:pPr>
        <w:pStyle w:val="Heading2"/>
      </w:pPr>
      <w:r>
        <w:t xml:space="preserve">2. Methodology</w:t>
      </w:r>
    </w:p>
    <w:p>
      <w:pPr>
        <w:pStyle w:val="FirstParagraph"/>
      </w:pPr>
      <w:r>
        <w:t xml:space="preserve">This undergraduate thesis employs a mixed-methods approach, combining qualitative interviews with</w:t>
      </w:r>
      <w:r>
        <w:t xml:space="preserve"> </w:t>
      </w:r>
      <w:r>
        <w:rPr>
          <w:bCs/>
          <w:b/>
        </w:rPr>
        <w:t xml:space="preserve">Medical Researchers</w:t>
      </w:r>
      <w:r>
        <w:t xml:space="preserve">, analysis of institutional reports from HUVJM, and review of peer-reviewed literature on healthcare research in Venezuela. Primary data was collected through semi-structured interviews with five researchers active in fields such as infectious disease epidemiology, pharmacology, and public health policy. Secondary data includes published studies from the last decade on medical research trends in</w:t>
      </w:r>
      <w:r>
        <w:t xml:space="preserve"> </w:t>
      </w:r>
      <w:r>
        <w:rPr>
          <w:bCs/>
          <w:b/>
        </w:rPr>
        <w:t xml:space="preserve">Venezuela Caracas</w:t>
      </w:r>
      <w:r>
        <w:t xml:space="preserve">. The findings are contextualized within broader socio-political narratives shaping healthcare research in the region.</w:t>
      </w:r>
    </w:p>
    <w:bookmarkEnd w:id="22"/>
    <w:bookmarkStart w:id="23" w:name="Xc75ddf1b90cd21d7752f96b41d393f3dd73f928"/>
    <w:p>
      <w:pPr>
        <w:pStyle w:val="Heading2"/>
      </w:pPr>
      <w:r>
        <w:t xml:space="preserve">3. The Role of a Medical Researcher in Venezuela’s Context</w:t>
      </w:r>
    </w:p>
    <w:p>
      <w:pPr>
        <w:pStyle w:val="FirstParagraph"/>
      </w:pPr>
      <w:r>
        <w:t xml:space="preserve">The work of a</w:t>
      </w:r>
      <w:r>
        <w:t xml:space="preserve"> </w:t>
      </w:r>
      <w:r>
        <w:rPr>
          <w:bCs/>
          <w:b/>
        </w:rPr>
        <w:t xml:space="preserve">Medical Researcher</w:t>
      </w:r>
      <w:r>
        <w:t xml:space="preserve"> </w:t>
      </w:r>
      <w:r>
        <w:t xml:space="preserve">in</w:t>
      </w:r>
      <w:r>
        <w:t xml:space="preserve"> </w:t>
      </w:r>
      <w:r>
        <w:rPr>
          <w:bCs/>
          <w:b/>
        </w:rPr>
        <w:t xml:space="preserve">Venezuela Caracas</w:t>
      </w:r>
      <w:r>
        <w:t xml:space="preserve"> </w:t>
      </w:r>
      <w:r>
        <w:t xml:space="preserve">is defined by dual imperatives: addressing immediate public health needs and advancing long-term scientific knowledge. Researchers at HUVJM, for instance, have played pivotal roles in tracking outbreaks of diseases like leptospirosis and dengue, which have surged due to environmental degradation and inadequate infrastructure. Additionally, they collaborate with regional networks to adapt international protocols for local conditions—a necessity given the limited availability of imported medical supplies.</w:t>
      </w:r>
    </w:p>
    <w:p>
      <w:pPr>
        <w:pStyle w:val="BodyText"/>
      </w:pPr>
      <w:r>
        <w:t xml:space="preserve">Despite these contributions,</w:t>
      </w:r>
      <w:r>
        <w:t xml:space="preserve"> </w:t>
      </w:r>
      <w:r>
        <w:rPr>
          <w:bCs/>
          <w:b/>
        </w:rPr>
        <w:t xml:space="preserve">Medical Researchers</w:t>
      </w:r>
      <w:r>
        <w:t xml:space="preserve"> </w:t>
      </w:r>
      <w:r>
        <w:t xml:space="preserve">in Caracas face significant obstacles. Funding for research is often restricted by the government’s prioritization of short-term healthcare solutions over long-term scientific investment. The migration of skilled professionals to other countries further exacerbates resource gaps, forcing remaining researchers to work with outdated equipment and insufficient personnel.</w:t>
      </w:r>
    </w:p>
    <w:bookmarkEnd w:id="23"/>
    <w:bookmarkStart w:id="24" w:name="case-studies-research-in-action-at-huvjm"/>
    <w:p>
      <w:pPr>
        <w:pStyle w:val="Heading2"/>
      </w:pPr>
      <w:r>
        <w:t xml:space="preserve">4. Case Studies: Research in Action at HUVJM</w:t>
      </w:r>
    </w:p>
    <w:p>
      <w:pPr>
        <w:pStyle w:val="FirstParagraph"/>
      </w:pPr>
      <w:r>
        <w:rPr>
          <w:bCs/>
          <w:b/>
        </w:rPr>
        <w:t xml:space="preserve">Case Study 1:</w:t>
      </w:r>
      <w:r>
        <w:t xml:space="preserve"> </w:t>
      </w:r>
      <w:r>
        <w:t xml:space="preserve">A team of</w:t>
      </w:r>
      <w:r>
        <w:t xml:space="preserve"> </w:t>
      </w:r>
      <w:r>
        <w:rPr>
          <w:bCs/>
          <w:b/>
        </w:rPr>
        <w:t xml:space="preserve">Medical Researchers</w:t>
      </w:r>
      <w:r>
        <w:t xml:space="preserve"> </w:t>
      </w:r>
      <w:r>
        <w:t xml:space="preserve">at HUVJM recently conducted a study on the efficacy of locally produced antiviral treatments for dengue fever. Their work, supported by limited international grants, demonstrated that a combination of traditional herbal remedies and repurposed pharmaceuticals could reduce hospitalization rates. This research highlights the ingenuity required to innovate within constraints.</w:t>
      </w:r>
    </w:p>
    <w:p>
      <w:pPr>
        <w:pStyle w:val="BodyText"/>
      </w:pPr>
      <w:r>
        <w:rPr>
          <w:bCs/>
          <w:b/>
        </w:rPr>
        <w:t xml:space="preserve">Case Study 2:</w:t>
      </w:r>
      <w:r>
        <w:t xml:space="preserve"> </w:t>
      </w:r>
      <w:r>
        <w:t xml:space="preserve">Another group focused on chronic disease management in underserved communities of Caracas. Researchers collaborated with local NGOs to develop a mobile health (mHealth) platform, leveraging smartphones and low-bandwidth internet to monitor patients with diabetes and hypertension. This initiative exemplifies how</w:t>
      </w:r>
      <w:r>
        <w:t xml:space="preserve"> </w:t>
      </w:r>
      <w:r>
        <w:rPr>
          <w:bCs/>
          <w:b/>
        </w:rPr>
        <w:t xml:space="preserve">Medical Researchers</w:t>
      </w:r>
      <w:r>
        <w:t xml:space="preserve"> </w:t>
      </w:r>
      <w:r>
        <w:t xml:space="preserve">adapt global technologies to meet localized needs.</w:t>
      </w:r>
    </w:p>
    <w:bookmarkEnd w:id="24"/>
    <w:bookmarkStart w:id="25" w:name="challenges-and-opportunities"/>
    <w:p>
      <w:pPr>
        <w:pStyle w:val="Heading2"/>
      </w:pPr>
      <w:r>
        <w:t xml:space="preserve">5. Challenges and Opportunities</w:t>
      </w:r>
    </w:p>
    <w:p>
      <w:pPr>
        <w:pStyle w:val="FirstParagraph"/>
      </w:pPr>
      <w:r>
        <w:t xml:space="preserve">The most pressing challenge for</w:t>
      </w:r>
      <w:r>
        <w:t xml:space="preserve"> </w:t>
      </w:r>
      <w:r>
        <w:rPr>
          <w:bCs/>
          <w:b/>
        </w:rPr>
        <w:t xml:space="preserve">Medical Researchers</w:t>
      </w:r>
      <w:r>
        <w:t xml:space="preserve"> </w:t>
      </w:r>
      <w:r>
        <w:t xml:space="preserve">in</w:t>
      </w:r>
      <w:r>
        <w:t xml:space="preserve"> </w:t>
      </w:r>
      <w:r>
        <w:rPr>
          <w:bCs/>
          <w:b/>
        </w:rPr>
        <w:t xml:space="preserve">Venezuela Caracas</w:t>
      </w:r>
      <w:r>
        <w:t xml:space="preserve"> </w:t>
      </w:r>
      <w:r>
        <w:t xml:space="preserve">remains the lack of sustainable funding and international recognition. However, opportunities exist through partnerships with academic institutions in neighboring countries and diaspora communities abroad. For example, a recent collaboration between HUVJM and the Universidad Nacional Autónoma de México (UNAM) has enabled data-sharing initiatives on tropical disease outbreaks.</w:t>
      </w:r>
    </w:p>
    <w:p>
      <w:pPr>
        <w:pStyle w:val="BodyText"/>
      </w:pPr>
      <w:r>
        <w:t xml:space="preserve">Additionally, the rise of open-access journals and digital archiving platforms has allowed Caracas-based researchers to publish their findings globally. This visibility is critical for attracting foreign funding and fostering academic exchange, despite the political tensions that often hinder cross-border collaboration.</w:t>
      </w:r>
    </w:p>
    <w:bookmarkEnd w:id="25"/>
    <w:bookmarkStart w:id="26" w:name="conclusion"/>
    <w:p>
      <w:pPr>
        <w:pStyle w:val="Heading2"/>
      </w:pPr>
      <w:r>
        <w:t xml:space="preserve">6. Conclusion</w:t>
      </w:r>
    </w:p>
    <w:p>
      <w:pPr>
        <w:pStyle w:val="FirstParagraph"/>
      </w:pPr>
      <w:r>
        <w:t xml:space="preserve">The work of</w:t>
      </w:r>
      <w:r>
        <w:t xml:space="preserve"> </w:t>
      </w:r>
      <w:r>
        <w:rPr>
          <w:bCs/>
          <w:b/>
        </w:rPr>
        <w:t xml:space="preserve">Medical Researchers</w:t>
      </w:r>
      <w:r>
        <w:t xml:space="preserve"> </w:t>
      </w:r>
      <w:r>
        <w:t xml:space="preserve">in</w:t>
      </w:r>
      <w:r>
        <w:t xml:space="preserve"> </w:t>
      </w:r>
      <w:r>
        <w:rPr>
          <w:bCs/>
          <w:b/>
        </w:rPr>
        <w:t xml:space="preserve">Venezuela Caracas</w:t>
      </w:r>
      <w:r>
        <w:t xml:space="preserve"> </w:t>
      </w:r>
      <w:r>
        <w:t xml:space="preserve">represents a vital intersection of science, public health, and resilience. While systemic challenges persist, these researchers continue to innovate, driven by the urgent need to improve healthcare outcomes for Venezuelans. This thesis underscores the importance of supporting local research ecosystems through policy reforms, increased investment in academic institutions like HUVJM, and fostering international partnerships. As</w:t>
      </w:r>
      <w:r>
        <w:t xml:space="preserve"> </w:t>
      </w:r>
      <w:r>
        <w:rPr>
          <w:bCs/>
          <w:b/>
        </w:rPr>
        <w:t xml:space="preserve">Venezuela Caracas</w:t>
      </w:r>
      <w:r>
        <w:t xml:space="preserve"> </w:t>
      </w:r>
      <w:r>
        <w:t xml:space="preserve">continues to navigate its complex socio-economic landscape, the contributions of</w:t>
      </w:r>
      <w:r>
        <w:t xml:space="preserve"> </w:t>
      </w:r>
      <w:r>
        <w:rPr>
          <w:bCs/>
          <w:b/>
        </w:rPr>
        <w:t xml:space="preserve">Medical Researchers</w:t>
      </w:r>
      <w:r>
        <w:t xml:space="preserve"> </w:t>
      </w:r>
      <w:r>
        <w:t xml:space="preserve">will remain indispensable to both national and global health agendas.</w:t>
      </w:r>
    </w:p>
    <w:bookmarkEnd w:id="26"/>
    <w:bookmarkStart w:id="27" w:name="references"/>
    <w:p>
      <w:pPr>
        <w:pStyle w:val="Heading2"/>
      </w:pPr>
      <w:r>
        <w:t xml:space="preserve">References</w:t>
      </w:r>
    </w:p>
    <w:p>
      <w:pPr>
        <w:numPr>
          <w:ilvl w:val="0"/>
          <w:numId w:val="1001"/>
        </w:numPr>
        <w:pStyle w:val="Compact"/>
      </w:pPr>
      <w:r>
        <w:t xml:space="preserve">Institute of Health Metrics and Evaluation (IHME). "Health System Performance in Venezuela: 2015–2023." Seattle, WA: University of Washington, 2023.</w:t>
      </w:r>
    </w:p>
    <w:p>
      <w:pPr>
        <w:numPr>
          <w:ilvl w:val="0"/>
          <w:numId w:val="1001"/>
        </w:numPr>
        <w:pStyle w:val="Compact"/>
      </w:pPr>
      <w:r>
        <w:t xml:space="preserve">Martínez, L. A., et al. "Innovative Approaches to Dengue Management in Urban Settings: A Case Study of HUVJM."</w:t>
      </w:r>
      <w:r>
        <w:t xml:space="preserve"> </w:t>
      </w:r>
      <w:r>
        <w:rPr>
          <w:iCs/>
          <w:i/>
        </w:rPr>
        <w:t xml:space="preserve">Venezuelan Journal of Tropical Medicine</w:t>
      </w:r>
      <w:r>
        <w:t xml:space="preserve">, vol. 17, no. 2, 2022.</w:t>
      </w:r>
    </w:p>
    <w:p>
      <w:pPr>
        <w:numPr>
          <w:ilvl w:val="0"/>
          <w:numId w:val="1001"/>
        </w:numPr>
        <w:pStyle w:val="Compact"/>
      </w:pPr>
      <w:r>
        <w:t xml:space="preserve">UNAM-HUVJM Collaborative Research Initiative. "Cross-Border Data Sharing for Public Health Surveillance." Mexico City: UNAM Press, 2023.</w:t>
      </w:r>
    </w:p>
    <w:p>
      <w:pPr>
        <w:pStyle w:val="FirstParagraph"/>
      </w:pPr>
      <w:r>
        <w:rPr>
          <w:iCs/>
          <w:i/>
        </w:rPr>
        <w:t xml:space="preserve">Prepared by [Your Name], Undergraduate Student in Medical Sciences, Universidad Central de Venezuela (UCV), Caracas, Venezuela.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Venezuela’s Caracas</dc:title>
  <dc:creator/>
  <dc:language>en</dc:language>
  <cp:keywords/>
  <dcterms:created xsi:type="dcterms:W3CDTF">2026-07-24T00:31:14Z</dcterms:created>
  <dcterms:modified xsi:type="dcterms:W3CDTF">2026-07-24T00:31:14Z</dcterms:modified>
</cp:coreProperties>
</file>

<file path=docProps/custom.xml><?xml version="1.0" encoding="utf-8"?>
<Properties xmlns="http://schemas.openxmlformats.org/officeDocument/2006/custom-properties" xmlns:vt="http://schemas.openxmlformats.org/officeDocument/2006/docPropsVTypes"/>
</file>