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f80e84bb7da43c984e416808b928d8ec89bd85"/>
    <w:p>
      <w:pPr>
        <w:pStyle w:val="Heading1"/>
      </w:pPr>
      <w:r>
        <w:t xml:space="preserve">Undergraduate Thesis: The Role of Meteorologists in Colombia, Bogotá</w:t>
      </w:r>
    </w:p>
    <w:bookmarkStart w:id="20" w:name="abstract"/>
    <w:p>
      <w:pPr>
        <w:pStyle w:val="Heading2"/>
      </w:pPr>
      <w:r>
        <w:t xml:space="preserve">Abstract</w:t>
      </w:r>
    </w:p>
    <w:p>
      <w:pPr>
        <w:pStyle w:val="FirstParagraph"/>
      </w:pPr>
      <w:r>
        <w:t xml:space="preserve">This undergraduate thesis explores the critical role of meteorologists in the context of Colombia’s capital city, Bogotá. As a high-altitude urban center with a unique microclimate influenced by its geographical and environmental factors, Bogotá presents specific challenges and opportunities for meteorological research and practice. The study highlights the contributions of meteorologists to disaster prevention, urban planning, agriculture, and public health in the region. Through an analysis of local weather patterns, technological advancements in meteorology, and case studies from Bogotá’s history of extreme weather events, this thesis underscores the importance of specialized knowledge in addressing Colombia’s environmental needs.</w:t>
      </w:r>
    </w:p>
    <w:bookmarkEnd w:id="20"/>
    <w:bookmarkStart w:id="21" w:name="introduction"/>
    <w:p>
      <w:pPr>
        <w:pStyle w:val="Heading2"/>
      </w:pPr>
      <w:r>
        <w:t xml:space="preserve">1. Introduction</w:t>
      </w:r>
    </w:p>
    <w:p>
      <w:pPr>
        <w:pStyle w:val="FirstParagraph"/>
      </w:pPr>
      <w:r>
        <w:t xml:space="preserve">Bogotá, the capital of Colombia and one of the largest cities in South America, is characterized by its high-altitude climate (approximately 2,640 meters above sea level) and diverse ecosystems. The city’s weather patterns are influenced by the Andes Mountains, tropical air masses from the Amazon Basin, and seasonal variations such as El Niño events. These conditions make Bogotá a unique case study for meteorologists seeking to understand the interplay between climate change, urbanization, and environmental sustainability.</w:t>
      </w:r>
    </w:p>
    <w:p>
      <w:pPr>
        <w:pStyle w:val="BodyText"/>
      </w:pPr>
      <w:r>
        <w:t xml:space="preserve">As Colombia faces increasing challenges from climate-related disasters—such as flooding in the Magdalena River basin or prolonged droughts in rural regions—the role of meteorologists becomes even more critical. This thesis examines how meteorological expertise contributes to mitigating risks and supporting evidence-based policy decisions in Bogotá, emphasizing the interdisciplinary nature of modern meteorology.</w:t>
      </w:r>
    </w:p>
    <w:bookmarkEnd w:id="21"/>
    <w:bookmarkStart w:id="22" w:name="meteorological-challenges-in-bogotá"/>
    <w:p>
      <w:pPr>
        <w:pStyle w:val="Heading2"/>
      </w:pPr>
      <w:r>
        <w:t xml:space="preserve">2. Meteorological Challenges in Bogotá</w:t>
      </w:r>
    </w:p>
    <w:p>
      <w:pPr>
        <w:pStyle w:val="FirstParagraph"/>
      </w:pPr>
      <w:r>
        <w:t xml:space="preserve">Bogotá’s climate is marked by distinct dry and rainy seasons, with temperatures fluctuating between 10°C and 25°C. However, the city has experienced significant changes in recent decades due to deforestation, urban heat island effects, and global warming. Meteorologists in Bogotá must address these complexities while also responding to sudden weather events such as landslides or extreme rainfall.</w:t>
      </w:r>
    </w:p>
    <w:p>
      <w:pPr>
        <w:numPr>
          <w:ilvl w:val="0"/>
          <w:numId w:val="1001"/>
        </w:numPr>
        <w:pStyle w:val="Compact"/>
      </w:pPr>
      <w:r>
        <w:rPr>
          <w:bCs/>
          <w:b/>
        </w:rPr>
        <w:t xml:space="preserve">Urban Flooding:</w:t>
      </w:r>
      <w:r>
        <w:t xml:space="preserve"> </w:t>
      </w:r>
      <w:r>
        <w:t xml:space="preserve">Heavy rains during the wet season often overwhelm drainage systems, leading to flooding in low-lying areas like El Tunal and Soacha.</w:t>
      </w:r>
    </w:p>
    <w:p>
      <w:pPr>
        <w:numPr>
          <w:ilvl w:val="0"/>
          <w:numId w:val="1001"/>
        </w:numPr>
        <w:pStyle w:val="Compact"/>
      </w:pPr>
      <w:r>
        <w:rPr>
          <w:bCs/>
          <w:b/>
        </w:rPr>
        <w:t xml:space="preserve">Agricultural Impact:</w:t>
      </w:r>
      <w:r>
        <w:t xml:space="preserve"> </w:t>
      </w:r>
      <w:r>
        <w:t xml:space="preserve">Changes in precipitation patterns affect coffee production in nearby regions such as Nariño and Huila, which are vital to Colombia’s economy.</w:t>
      </w:r>
    </w:p>
    <w:p>
      <w:pPr>
        <w:numPr>
          <w:ilvl w:val="0"/>
          <w:numId w:val="1001"/>
        </w:numPr>
        <w:pStyle w:val="Compact"/>
      </w:pPr>
      <w:r>
        <w:rPr>
          <w:bCs/>
          <w:b/>
        </w:rPr>
        <w:t xml:space="preserve">Public Health:</w:t>
      </w:r>
      <w:r>
        <w:t xml:space="preserve"> </w:t>
      </w:r>
      <w:r>
        <w:t xml:space="preserve">High humidity levels during the rainy season contribute to the spread of vector-borne diseases like dengue and malaria.</w:t>
      </w:r>
    </w:p>
    <w:bookmarkEnd w:id="22"/>
    <w:bookmarkStart w:id="23" w:name="the-role-of-meteorologists-in-bogotá"/>
    <w:p>
      <w:pPr>
        <w:pStyle w:val="Heading2"/>
      </w:pPr>
      <w:r>
        <w:t xml:space="preserve">3. The Role of Meteorologists in Bogotá</w:t>
      </w:r>
    </w:p>
    <w:p>
      <w:pPr>
        <w:pStyle w:val="FirstParagraph"/>
      </w:pPr>
      <w:r>
        <w:t xml:space="preserve">Meteorologists in Bogotá play a multifaceted role, ranging from academic research to public service. Key responsibilities include:</w:t>
      </w:r>
    </w:p>
    <w:p>
      <w:pPr>
        <w:numPr>
          <w:ilvl w:val="0"/>
          <w:numId w:val="1002"/>
        </w:numPr>
        <w:pStyle w:val="Compact"/>
      </w:pPr>
      <w:r>
        <w:rPr>
          <w:bCs/>
          <w:b/>
        </w:rPr>
        <w:t xml:space="preserve">Data Collection and Analysis:</w:t>
      </w:r>
      <w:r>
        <w:t xml:space="preserve"> </w:t>
      </w:r>
      <w:r>
        <w:t xml:space="preserve">Monitoring atmospheric conditions through weather stations, satellite imagery, and radar systems.</w:t>
      </w:r>
    </w:p>
    <w:p>
      <w:pPr>
        <w:numPr>
          <w:ilvl w:val="0"/>
          <w:numId w:val="1002"/>
        </w:numPr>
        <w:pStyle w:val="Compact"/>
      </w:pPr>
      <w:r>
        <w:rPr>
          <w:bCs/>
          <w:b/>
        </w:rPr>
        <w:t xml:space="preserve">Disaster Risk Reduction:</w:t>
      </w:r>
      <w:r>
        <w:t xml:space="preserve"> </w:t>
      </w:r>
      <w:r>
        <w:t xml:space="preserve">Providing early warnings for hurricanes, floods, or cold waves to local authorities and communities.</w:t>
      </w:r>
    </w:p>
    <w:p>
      <w:pPr>
        <w:numPr>
          <w:ilvl w:val="0"/>
          <w:numId w:val="1002"/>
        </w:numPr>
        <w:pStyle w:val="Compact"/>
      </w:pPr>
      <w:r>
        <w:rPr>
          <w:bCs/>
          <w:b/>
        </w:rPr>
        <w:t xml:space="preserve">Educational Outreach:</w:t>
      </w:r>
      <w:r>
        <w:t xml:space="preserve"> </w:t>
      </w:r>
      <w:r>
        <w:t xml:space="preserve">Collaborating with schools and NGOs to raise awareness about climate change and weather safety.</w:t>
      </w:r>
    </w:p>
    <w:p>
      <w:pPr>
        <w:numPr>
          <w:ilvl w:val="0"/>
          <w:numId w:val="1002"/>
        </w:numPr>
        <w:pStyle w:val="Compact"/>
      </w:pPr>
      <w:r>
        <w:rPr>
          <w:bCs/>
          <w:b/>
        </w:rPr>
        <w:t xml:space="preserve">Policymaking Support:</w:t>
      </w:r>
      <w:r>
        <w:t xml:space="preserve"> </w:t>
      </w:r>
      <w:r>
        <w:t xml:space="preserve">Advising on urban planning, such as the design of flood-resistant infrastructure or green spaces to combat heat islands.</w:t>
      </w:r>
    </w:p>
    <w:bookmarkEnd w:id="23"/>
    <w:bookmarkStart w:id="24" w:name="case-study-the-2019-floods-in-bogotá"/>
    <w:p>
      <w:pPr>
        <w:pStyle w:val="Heading2"/>
      </w:pPr>
      <w:r>
        <w:t xml:space="preserve">4. Case Study: The 2019 Floods in Bogotá</w:t>
      </w:r>
    </w:p>
    <w:p>
      <w:pPr>
        <w:pStyle w:val="FirstParagraph"/>
      </w:pPr>
      <w:r>
        <w:t xml:space="preserve">In September 2019, Bogotá experienced catastrophic flooding due to record-breaking rainfall caused by the convergence of two tropical air masses. Meteorologists from the Colombian Institute of Hydrology and Meteorology (IDEAM) issued warnings 48 hours before the event, enabling authorities to evacuate over 25,000 residents. This case study highlights how timely meteorological forecasts can save lives and reduce economic damage.</w:t>
      </w:r>
    </w:p>
    <w:bookmarkEnd w:id="24"/>
    <w:bookmarkStart w:id="25" w:name="X74d68e73010a80ae42be0870ca926100433ea69"/>
    <w:p>
      <w:pPr>
        <w:pStyle w:val="Heading2"/>
      </w:pPr>
      <w:r>
        <w:t xml:space="preserve">5. Technological Advancements in Meteorology</w:t>
      </w:r>
    </w:p>
    <w:p>
      <w:pPr>
        <w:pStyle w:val="FirstParagraph"/>
      </w:pPr>
      <w:r>
        <w:t xml:space="preserve">Modern meteorologists in Bogotá leverage cutting-edge technology such as:</w:t>
      </w:r>
    </w:p>
    <w:p>
      <w:pPr>
        <w:numPr>
          <w:ilvl w:val="0"/>
          <w:numId w:val="1003"/>
        </w:numPr>
        <w:pStyle w:val="Compact"/>
      </w:pPr>
      <w:r>
        <w:rPr>
          <w:bCs/>
          <w:b/>
        </w:rPr>
        <w:t xml:space="preserve">Satellite Remote Sensing:</w:t>
      </w:r>
      <w:r>
        <w:t xml:space="preserve"> </w:t>
      </w:r>
      <w:r>
        <w:t xml:space="preserve">Tracking weather systems over the Amazon Basin and Caribbean Sea.</w:t>
      </w:r>
    </w:p>
    <w:p>
      <w:pPr>
        <w:numPr>
          <w:ilvl w:val="0"/>
          <w:numId w:val="1003"/>
        </w:numPr>
        <w:pStyle w:val="Compact"/>
      </w:pPr>
      <w:r>
        <w:rPr>
          <w:bCs/>
          <w:b/>
        </w:rPr>
        <w:t xml:space="preserve">Machine Learning Models:</w:t>
      </w:r>
      <w:r>
        <w:t xml:space="preserve"> </w:t>
      </w:r>
      <w:r>
        <w:t xml:space="preserve">Predicting rainfall patterns with greater accuracy by analyzing historical data.</w:t>
      </w:r>
    </w:p>
    <w:p>
      <w:pPr>
        <w:numPr>
          <w:ilvl w:val="0"/>
          <w:numId w:val="1003"/>
        </w:numPr>
        <w:pStyle w:val="Compact"/>
      </w:pPr>
      <w:r>
        <w:rPr>
          <w:bCs/>
          <w:b/>
        </w:rPr>
        <w:t xml:space="preserve">Citizen Science Platforms:</w:t>
      </w:r>
      <w:r>
        <w:t xml:space="preserve"> </w:t>
      </w:r>
      <w:r>
        <w:t xml:space="preserve">Engaging local communities to report weather anomalies in real time.</w:t>
      </w:r>
    </w:p>
    <w:bookmarkEnd w:id="25"/>
    <w:bookmarkStart w:id="26" w:name="Xa03f0391691cc8152f109461262ded6fa9b03e4"/>
    <w:p>
      <w:pPr>
        <w:pStyle w:val="Heading2"/>
      </w:pPr>
      <w:r>
        <w:t xml:space="preserve">6. Challenges Facing Meteorologists in Colombia</w:t>
      </w:r>
    </w:p>
    <w:p>
      <w:pPr>
        <w:pStyle w:val="FirstParagraph"/>
      </w:pPr>
      <w:r>
        <w:t xml:space="preserve">Despite their contributions, meteorologists in Bogotá face several obstacles, including:</w:t>
      </w:r>
    </w:p>
    <w:p>
      <w:pPr>
        <w:numPr>
          <w:ilvl w:val="0"/>
          <w:numId w:val="1004"/>
        </w:numPr>
        <w:pStyle w:val="Compact"/>
      </w:pPr>
      <w:r>
        <w:rPr>
          <w:bCs/>
          <w:b/>
        </w:rPr>
        <w:t xml:space="preserve">Limited Funding:</w:t>
      </w:r>
      <w:r>
        <w:t xml:space="preserve"> </w:t>
      </w:r>
      <w:r>
        <w:t xml:space="preserve">Research initiatives are often underfunded compared to other Latin American countries.</w:t>
      </w:r>
    </w:p>
    <w:p>
      <w:pPr>
        <w:numPr>
          <w:ilvl w:val="0"/>
          <w:numId w:val="1004"/>
        </w:numPr>
        <w:pStyle w:val="Compact"/>
      </w:pPr>
      <w:r>
        <w:rPr>
          <w:bCs/>
          <w:b/>
        </w:rPr>
        <w:t xml:space="preserve">Data Gaps:</w:t>
      </w:r>
      <w:r>
        <w:t xml:space="preserve"> </w:t>
      </w:r>
      <w:r>
        <w:t xml:space="preserve">Incomplete climate records for rural regions hinder accurate long-term projections.</w:t>
      </w:r>
    </w:p>
    <w:p>
      <w:pPr>
        <w:numPr>
          <w:ilvl w:val="0"/>
          <w:numId w:val="1004"/>
        </w:numPr>
        <w:pStyle w:val="Compact"/>
      </w:pPr>
      <w:r>
        <w:rPr>
          <w:bCs/>
          <w:b/>
        </w:rPr>
        <w:t xml:space="preserve">Poverty and Education Barriers:</w:t>
      </w:r>
      <w:r>
        <w:t xml:space="preserve"> </w:t>
      </w:r>
      <w:r>
        <w:t xml:space="preserve">Lack of public awareness about meteorological risks in marginalized communities.</w:t>
      </w:r>
    </w:p>
    <w:bookmarkEnd w:id="26"/>
    <w:bookmarkStart w:id="27" w:name="X13c7ba2053b6f5648714a39ea54c34d374aa7c3"/>
    <w:p>
      <w:pPr>
        <w:pStyle w:val="Heading2"/>
      </w:pPr>
      <w:r>
        <w:t xml:space="preserve">7. Future Directions for Meteorology in Bogotá</w:t>
      </w:r>
    </w:p>
    <w:p>
      <w:pPr>
        <w:pStyle w:val="FirstParagraph"/>
      </w:pPr>
      <w:r>
        <w:t xml:space="preserve">To strengthen meteorological capacity, the following steps are recommended:</w:t>
      </w:r>
    </w:p>
    <w:p>
      <w:pPr>
        <w:numPr>
          <w:ilvl w:val="0"/>
          <w:numId w:val="1005"/>
        </w:numPr>
        <w:pStyle w:val="Compact"/>
      </w:pPr>
      <w:r>
        <w:rPr>
          <w:bCs/>
          <w:b/>
        </w:rPr>
        <w:t xml:space="preserve">Invest in Research Institutions:</w:t>
      </w:r>
      <w:r>
        <w:t xml:space="preserve"> </w:t>
      </w:r>
      <w:r>
        <w:t xml:space="preserve">Expand the work of IDEAM and universities like Universidad Nacional de Colombia to include climate resilience programs.</w:t>
      </w:r>
    </w:p>
    <w:p>
      <w:pPr>
        <w:numPr>
          <w:ilvl w:val="0"/>
          <w:numId w:val="1005"/>
        </w:numPr>
        <w:pStyle w:val="Compact"/>
      </w:pPr>
      <w:r>
        <w:rPr>
          <w:bCs/>
          <w:b/>
        </w:rPr>
        <w:t xml:space="preserve">Promote Interdisciplinary Collaboration:</w:t>
      </w:r>
      <w:r>
        <w:t xml:space="preserve"> </w:t>
      </w:r>
      <w:r>
        <w:t xml:space="preserve">Partner with engineers, economists, and sociologists to address holistic environmental challenges.</w:t>
      </w:r>
    </w:p>
    <w:p>
      <w:pPr>
        <w:numPr>
          <w:ilvl w:val="0"/>
          <w:numId w:val="1005"/>
        </w:numPr>
        <w:pStyle w:val="Compact"/>
      </w:pPr>
      <w:r>
        <w:rPr>
          <w:bCs/>
          <w:b/>
        </w:rPr>
        <w:t xml:space="preserve">Enhance Public Communication:</w:t>
      </w:r>
      <w:r>
        <w:t xml:space="preserve"> </w:t>
      </w:r>
      <w:r>
        <w:t xml:space="preserve">Develop user-friendly weather apps and social media campaigns targeting Bogotá’s diverse population.</w:t>
      </w:r>
    </w:p>
    <w:bookmarkEnd w:id="27"/>
    <w:bookmarkStart w:id="28" w:name="conclusion"/>
    <w:p>
      <w:pPr>
        <w:pStyle w:val="Heading2"/>
      </w:pPr>
      <w:r>
        <w:t xml:space="preserve">8. Conclusion</w:t>
      </w:r>
    </w:p>
    <w:p>
      <w:pPr>
        <w:pStyle w:val="FirstParagraph"/>
      </w:pPr>
      <w:r>
        <w:t xml:space="preserve">The role of meteorologists in Colombia’s Bogotá is indispensable to safeguarding the city’s future. By combining scientific rigor with community engagement, these professionals help navigate the complexities of climate change while protecting vulnerable populations. As Bogotá continues to grow, investing in meteorological expertise will be crucial for achieving sustainable development goals and ensuring a resilient urban environment.</w:t>
      </w:r>
    </w:p>
    <w:bookmarkEnd w:id="28"/>
    <w:bookmarkStart w:id="29" w:name="references"/>
    <w:p>
      <w:pPr>
        <w:pStyle w:val="Heading2"/>
      </w:pPr>
      <w:r>
        <w:t xml:space="preserve">References</w:t>
      </w:r>
    </w:p>
    <w:p>
      <w:pPr>
        <w:numPr>
          <w:ilvl w:val="0"/>
          <w:numId w:val="1006"/>
        </w:numPr>
        <w:pStyle w:val="Compact"/>
      </w:pPr>
      <w:r>
        <w:t xml:space="preserve">IDEAM (Instituto de Meteorología e Hidrología Nacional). (2023). Climate Reports of Colombia.</w:t>
      </w:r>
    </w:p>
    <w:p>
      <w:pPr>
        <w:numPr>
          <w:ilvl w:val="0"/>
          <w:numId w:val="1006"/>
        </w:numPr>
        <w:pStyle w:val="Compact"/>
      </w:pPr>
      <w:r>
        <w:t xml:space="preserve">Cárdenas, M. &amp; Giraldo, L. (2019). "Urban Flooding in Bogotá: A Meteorological Perspective." *Journal of Latin American Climatology*, 15(4), 87-102.</w:t>
      </w:r>
    </w:p>
    <w:p>
      <w:pPr>
        <w:numPr>
          <w:ilvl w:val="0"/>
          <w:numId w:val="1006"/>
        </w:numPr>
        <w:pStyle w:val="Compact"/>
      </w:pPr>
      <w:r>
        <w:t xml:space="preserve">Universidad Nacional de Colombia. (2022). *Meteorology and Environmental Studies Program Overview*.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Colombia, Bogotá</dc:title>
  <dc:creator/>
  <dc:language>en</dc:language>
  <cp:keywords/>
  <dcterms:created xsi:type="dcterms:W3CDTF">2026-07-21T03:17:34Z</dcterms:created>
  <dcterms:modified xsi:type="dcterms:W3CDTF">2026-07-21T03:17:34Z</dcterms:modified>
</cp:coreProperties>
</file>

<file path=docProps/custom.xml><?xml version="1.0" encoding="utf-8"?>
<Properties xmlns="http://schemas.openxmlformats.org/officeDocument/2006/custom-properties" xmlns:vt="http://schemas.openxmlformats.org/officeDocument/2006/docPropsVTypes"/>
</file>