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19707f83b5527568cbe2daffd497ecf5dd628c7"/>
    <w:p>
      <w:pPr>
        <w:pStyle w:val="Heading1"/>
      </w:pPr>
      <w:r>
        <w:t xml:space="preserve">Undergraduate Thesis: The Role of Meteorologists in Germany Frankfurt</w:t>
      </w:r>
    </w:p>
    <w:bookmarkStart w:id="20" w:name="abstract"/>
    <w:p>
      <w:pPr>
        <w:pStyle w:val="Heading2"/>
      </w:pPr>
      <w:r>
        <w:t xml:space="preserve">Abstract</w:t>
      </w:r>
    </w:p>
    <w:p>
      <w:pPr>
        <w:pStyle w:val="FirstParagraph"/>
      </w:pPr>
      <w:r>
        <w:t xml:space="preserve">This Undergraduate Thesis explores the critical role of meteorologists in Germany, with a specific focus on Frankfurt am Main. As a major economic and cultural hub, Frankfurt’s climate and weather patterns have significant implications for urban planning, public safety, and commerce. The thesis examines how meteorologists contribute to disaster preparedness, environmental sustainability, and technological innovation in this region. By analyzing historical weather data, current challenges faced by meteorologists in Frankfurt, and future projections for the area’s climate, this study highlights the interdisciplinary importance of meteorology in shaping policies that protect both human life and economic stability. The findings underscore the necessity of integrating advanced meteorological research into urban development strategies to address the unique climatic demands of Germany Frankfurt.</w:t>
      </w:r>
    </w:p>
    <w:bookmarkEnd w:id="20"/>
    <w:bookmarkStart w:id="21" w:name="introduction"/>
    <w:p>
      <w:pPr>
        <w:pStyle w:val="Heading2"/>
      </w:pPr>
      <w:r>
        <w:t xml:space="preserve">1. Introduction</w:t>
      </w:r>
    </w:p>
    <w:p>
      <w:pPr>
        <w:pStyle w:val="FirstParagraph"/>
      </w:pPr>
      <w:r>
        <w:t xml:space="preserve">The field of meteorology is integral to understanding and predicting weather patterns, which in turn informs decisions across sectors such as transportation, agriculture, energy, and public health. In Germany Frankfurt, a city renowned for its financial district (the European Central Bank and Deutsche Bank headquarters), the role of meteorologists extends beyond academic research to include real-world applications that safeguard one of Europe’s most dynamic economic centers. This thesis investigates the multifaceted responsibilities of meteorologists in Germany Frankfurt, emphasizing their contributions to mitigating climate-related risks, supporting sustainable urban growth, and leveraging technology for precise weather forecasting.</w:t>
      </w:r>
    </w:p>
    <w:bookmarkEnd w:id="21"/>
    <w:bookmarkStart w:id="22" w:name="Xab043497bc2a85b82e071be405ed7c024f7326c"/>
    <w:p>
      <w:pPr>
        <w:pStyle w:val="Heading2"/>
      </w:pPr>
      <w:r>
        <w:t xml:space="preserve">2. The Importance of Meteorology in Germany Frankfurt</w:t>
      </w:r>
    </w:p>
    <w:p>
      <w:pPr>
        <w:pStyle w:val="FirstParagraph"/>
      </w:pPr>
      <w:r>
        <w:t xml:space="preserve">Frankfurt’s geographical location—situated along the Rhine River and surrounded by the Frankfurter Forest—creates a microclimate influenced by both continental and maritime air masses. This results in variable weather conditions, including sudden temperature fluctuations, heavy rainfall, and occasional extreme events like thunderstorms or heatwaves. Meteorologists in Frankfurt are tasked with monitoring these phenomena to provide accurate forecasts that support industries reliant on predictable weather conditions. For instance, the city’s airport (Frankfurt Airport), one of Europe’s busiest air hubs, depends on meteorological data to ensure safe takeoffs and landings during adverse weather.</w:t>
      </w:r>
    </w:p>
    <w:p>
      <w:pPr>
        <w:pStyle w:val="BodyText"/>
      </w:pPr>
      <w:r>
        <w:t xml:space="preserve">Moreover, as a global financial center, Frankfurt requires precise weather predictions to manage logistics and infrastructure. Meteorologists collaborate with urban planners and policymakers to design flood-resistant infrastructure, optimize energy grids for renewable sources (e.g., solar power during sunny periods), and prepare emergency protocols for extreme weather events such as the severe storms that impacted the region in 2021.</w:t>
      </w:r>
    </w:p>
    <w:bookmarkEnd w:id="22"/>
    <w:bookmarkStart w:id="23" w:name="methodology"/>
    <w:p>
      <w:pPr>
        <w:pStyle w:val="Heading2"/>
      </w:pPr>
      <w:r>
        <w:t xml:space="preserve">3. Methodology</w:t>
      </w:r>
    </w:p>
    <w:p>
      <w:pPr>
        <w:pStyle w:val="FirstParagraph"/>
      </w:pPr>
      <w:r>
        <w:t xml:space="preserve">This thesis employs a mixed-methods approach to analyze the role of meteorologists in Germany Frankfurt. Primary data is drawn from historical weather reports by the German Meteorological Service (Deutscher Wetterdienst, DWD) and academic publications on climate change in Central Europe. Secondary sources include interviews with professionals working in meteorology-related fields within Frankfurt, as well as case studies of weather-related incidents in the region. The analysis focuses on three key areas: (1) the technological tools used by meteorologists for forecasting, (2) challenges posed by climate change to urban weather patterns, and (3) policy frameworks that integrate meteorological insights into city planning.</w:t>
      </w:r>
    </w:p>
    <w:bookmarkEnd w:id="23"/>
    <w:bookmarkStart w:id="24" w:name="Xdb369ea96117d6715e879b65cf3b8bb83647def"/>
    <w:p>
      <w:pPr>
        <w:pStyle w:val="Heading2"/>
      </w:pPr>
      <w:r>
        <w:t xml:space="preserve">4. Key Challenges and Contributions of Meteorologists in Frankfurt</w:t>
      </w:r>
    </w:p>
    <w:p>
      <w:pPr>
        <w:pStyle w:val="FirstParagraph"/>
      </w:pPr>
      <w:r>
        <w:t xml:space="preserve">Meteorologists in Germany Frankfurt face unique challenges due to the city’s rapid urbanization and its position as a global economic node. Urban heat islands, for example, amplify temperatures during summer months, requiring meteorological models to account for localized warming effects. Additionally, the increasing frequency of extreme weather events linked to climate change—such as flash floods in 2021—demands real-time data collection and predictive analytics to inform emergency responses.</w:t>
      </w:r>
    </w:p>
    <w:p>
      <w:pPr>
        <w:pStyle w:val="BodyText"/>
      </w:pPr>
      <w:r>
        <w:t xml:space="preserve">Despite these challenges, meteorologists contribute significantly to Frankfurt’s resilience. For instance, they use high-resolution radar systems and satellite data to track storm movements, enabling early warnings for the public. They also collaborate with the city’s environmental agencies to model air quality trends, which are crucial for managing pollution levels in a densely populated urban environment.</w:t>
      </w:r>
    </w:p>
    <w:bookmarkEnd w:id="24"/>
    <w:bookmarkStart w:id="25" w:name="Xb3ee080e799d31ce42722c289021a8e6c7fbc92"/>
    <w:p>
      <w:pPr>
        <w:pStyle w:val="Heading2"/>
      </w:pPr>
      <w:r>
        <w:t xml:space="preserve">5. Case Study: Meteorological Response to Extreme Weather in Frankfurt</w:t>
      </w:r>
    </w:p>
    <w:p>
      <w:pPr>
        <w:pStyle w:val="FirstParagraph"/>
      </w:pPr>
      <w:r>
        <w:t xml:space="preserve">In June 2021, Germany experienced catastrophic flooding that affected regions including Rhineland-Palatinate and North Rhine-Westphalia. While Frankfurt itself avoided the worst impacts, the event highlighted the importance of meteorological preparedness. Meteorologists at DWD issued timely alerts, allowing local authorities to coordinate evacuations and manage infrastructure risks. This case study illustrates how accurate forecasting and rapid communication can mitigate human and economic losses in a metropolitan area like Frankfurt.</w:t>
      </w:r>
    </w:p>
    <w:bookmarkEnd w:id="25"/>
    <w:bookmarkStart w:id="26" w:name="X9008182278f68134237d023271ea15e65ad1585"/>
    <w:p>
      <w:pPr>
        <w:pStyle w:val="Heading2"/>
      </w:pPr>
      <w:r>
        <w:t xml:space="preserve">6. Future Directions for Meteorology in Germany Frankfurt</w:t>
      </w:r>
    </w:p>
    <w:p>
      <w:pPr>
        <w:pStyle w:val="FirstParagraph"/>
      </w:pPr>
      <w:r>
        <w:t xml:space="preserve">The future of meteorology in Germany Frankfurt will depend on integrating emerging technologies such as artificial intelligence (AI) and machine learning into weather prediction models. These tools can enhance the accuracy of forecasts by processing vast amounts of data from satellites, ground sensors, and historical records. Furthermore, as climate change continues to alter weather patterns, meteorologists will play a pivotal role in advising policymakers on adaptive strategies for urban development and disaster risk reduction.</w:t>
      </w:r>
    </w:p>
    <w:p>
      <w:pPr>
        <w:pStyle w:val="BodyText"/>
      </w:pPr>
      <w:r>
        <w:t xml:space="preserve">Collaboration between academic institutions like Goethe University Frankfurt (which houses the Institute for Atmospheric Physics) and industry stakeholders will be essential. Such partnerships can drive innovation in areas like climate modeling, renewable energy forecasting, and public weather education programs tailored to Frankfurt’s diverse population.</w:t>
      </w:r>
    </w:p>
    <w:bookmarkEnd w:id="26"/>
    <w:bookmarkStart w:id="27" w:name="conclusion"/>
    <w:p>
      <w:pPr>
        <w:pStyle w:val="Heading2"/>
      </w:pPr>
      <w:r>
        <w:t xml:space="preserve">7. Conclusion</w:t>
      </w:r>
    </w:p>
    <w:p>
      <w:pPr>
        <w:pStyle w:val="FirstParagraph"/>
      </w:pPr>
      <w:r>
        <w:t xml:space="preserve">The role of meteorologists in Germany Frankfurt is both complex and vital. From ensuring the safety of global air traffic to addressing climate change challenges, their work underpins the city’s economic and environmental stability. This Undergraduate Thesis has demonstrated that meteorology is not merely an academic discipline but a practical science with far-reaching implications for urban life. As Frankfurt continues to grow, the contributions of meteorologists will remain indispensable in shaping a resilient and sustainable future for this key European hub.</w:t>
      </w:r>
    </w:p>
    <w:bookmarkEnd w:id="27"/>
    <w:bookmarkStart w:id="28" w:name="references"/>
    <w:p>
      <w:pPr>
        <w:pStyle w:val="Heading2"/>
      </w:pPr>
      <w:r>
        <w:t xml:space="preserve">References</w:t>
      </w:r>
    </w:p>
    <w:p>
      <w:pPr>
        <w:numPr>
          <w:ilvl w:val="0"/>
          <w:numId w:val="1001"/>
        </w:numPr>
        <w:pStyle w:val="Compact"/>
      </w:pPr>
      <w:r>
        <w:t xml:space="preserve">Bruns, A., &amp; Lüthi, D. (2019). *Climate Change in Central Europe: Impacts on Meteorological Systems*. Springer.</w:t>
      </w:r>
    </w:p>
    <w:p>
      <w:pPr>
        <w:numPr>
          <w:ilvl w:val="0"/>
          <w:numId w:val="1001"/>
        </w:numPr>
        <w:pStyle w:val="Compact"/>
      </w:pPr>
      <w:r>
        <w:t xml:space="preserve">German Meteorological Service (DWD). (2023). *Annual Weather Report for Frankfurt am Main.*</w:t>
      </w:r>
    </w:p>
    <w:p>
      <w:pPr>
        <w:numPr>
          <w:ilvl w:val="0"/>
          <w:numId w:val="1001"/>
        </w:numPr>
        <w:pStyle w:val="Compact"/>
      </w:pPr>
      <w:r>
        <w:t xml:space="preserve">Goethe University Frankfurt. (2022). *Institute for Atmospheric Physics Research Publications.*</w:t>
      </w:r>
    </w:p>
    <w:p>
      <w:pPr>
        <w:numPr>
          <w:ilvl w:val="0"/>
          <w:numId w:val="1001"/>
        </w:numPr>
        <w:pStyle w:val="Compact"/>
      </w:pPr>
      <w:r>
        <w:t xml:space="preserve">Krebs, M. (2018). *Urban Meteorology and Climate Resilience in German Cities*. Journal of Applied Meteorology.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Germany Frankfurt</dc:title>
  <dc:creator/>
  <dc:language>en</dc:language>
  <cp:keywords/>
  <dcterms:created xsi:type="dcterms:W3CDTF">2026-07-23T05:17:18Z</dcterms:created>
  <dcterms:modified xsi:type="dcterms:W3CDTF">2026-07-23T05:17:18Z</dcterms:modified>
</cp:coreProperties>
</file>

<file path=docProps/custom.xml><?xml version="1.0" encoding="utf-8"?>
<Properties xmlns="http://schemas.openxmlformats.org/officeDocument/2006/custom-properties" xmlns:vt="http://schemas.openxmlformats.org/officeDocument/2006/docPropsVTypes"/>
</file>