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acb7a4dc7cffcaf972e01e59fccac7d7b293ca2"/>
    <w:p>
      <w:pPr>
        <w:pStyle w:val="Heading1"/>
      </w:pPr>
      <w:r>
        <w:t xml:space="preserve">Undergraduate Thesis: The Role of Midwives in Australia Brisbane</w:t>
      </w:r>
    </w:p>
    <w:bookmarkStart w:id="20" w:name="abstract"/>
    <w:p>
      <w:pPr>
        <w:pStyle w:val="Heading2"/>
      </w:pPr>
      <w:r>
        <w:t xml:space="preserve">Abstract</w:t>
      </w:r>
    </w:p>
    <w:p>
      <w:pPr>
        <w:pStyle w:val="FirstParagraph"/>
      </w:pPr>
      <w:r>
        <w:t xml:space="preserve">This undergraduate thesis explores the evolving role of midwives in the healthcare system of Australia, with a specific focus on Brisbane, Queensland. As midwifery becomes increasingly central to maternal and neonatal care in Australia, this study examines how midwives contribute to improving birth outcomes, promoting patient autonomy, and addressing systemic challenges within urban healthcare settings like Brisbane. By analyzing current practices, policy frameworks, and community needs in Brisbane’s hospitals and clinics, this thesis highlights the critical importance of midwifery education and professional development in meeting the demands of modern maternity care. The findings emphasize the need for continued investment in midwife-led initiatives to ensure equitable access to safe, culturally sensitive care across diverse populations in Australia’s capital cities.</w:t>
      </w:r>
    </w:p>
    <w:bookmarkEnd w:id="20"/>
    <w:bookmarkStart w:id="21" w:name="introduction"/>
    <w:p>
      <w:pPr>
        <w:pStyle w:val="Heading2"/>
      </w:pPr>
      <w:r>
        <w:t xml:space="preserve">Introduction</w:t>
      </w:r>
    </w:p>
    <w:p>
      <w:pPr>
        <w:pStyle w:val="FirstParagraph"/>
      </w:pPr>
      <w:r>
        <w:t xml:space="preserve">Australia has long prioritized maternal and child health, with midwives playing a pivotal role in delivering high-quality care during pregnancy, childbirth, and the postnatal period. In Brisbane, a city known for its diverse population and dynamic healthcare landscape, midwives are at the forefront of addressing challenges such as rising rates of maternal complications, disparities in access to care for Indigenous Australians and migrant communities, and the integration of technology into clinical practice. This thesis investigates how midwives in Brisbane navigate these complexities while adhering to national standards like those set by the Australian College of Midwives (ACM) and the Australian Health Practitioner Regulation Agency (AHPRA).</w:t>
      </w:r>
    </w:p>
    <w:p>
      <w:pPr>
        <w:pStyle w:val="BodyText"/>
      </w:pPr>
      <w:r>
        <w:t xml:space="preserve">The study begins with a review of existing literature on midwifery’s contribution to maternal health outcomes, followed by an analysis of Brisbane-specific data from public and private healthcare institutions. It concludes with recommendations for enhancing midwife training programs, fostering interdisciplinary collaboration, and advocating for policies that reflect the unique needs of Queensland’s population.</w:t>
      </w:r>
    </w:p>
    <w:bookmarkEnd w:id="21"/>
    <w:bookmarkStart w:id="22" w:name="literature-review"/>
    <w:p>
      <w:pPr>
        <w:pStyle w:val="Heading2"/>
      </w:pPr>
      <w:r>
        <w:t xml:space="preserve">Literature Review</w:t>
      </w:r>
    </w:p>
    <w:p>
      <w:pPr>
        <w:pStyle w:val="FirstParagraph"/>
      </w:pPr>
      <w:r>
        <w:t xml:space="preserve">Midwifery is a cornerstone of Australia’s healthcare system, with research consistently showing that midwife-led care improves birth outcomes and reduces interventions such as caesarean sections. A 2021 study by the Australian Institute of Health and Welfare (AIHW) highlighted that regions with higher midwife-to-population ratios experienced lower maternal mortality rates. In Brisbane, this trend is evident in institutions like the Royal Brisbane and Women’s Hospital, where midwives work alongside obstetricians to provide a continuum of care.</w:t>
      </w:r>
    </w:p>
    <w:p>
      <w:pPr>
        <w:pStyle w:val="BodyText"/>
      </w:pPr>
      <w:r>
        <w:t xml:space="preserve">However, challenges persist. A 2023 report by the Queensland Government identified shortages of midwives in regional areas surrounding Brisbane and disparities in access to prenatal services for Aboriginal and Torres Strait Islander communities. Additionally, the integration of telehealth during the COVID-19 pandemic has raised questions about how midwives adapt to technological changes without compromising patient rapport or clinical accuracy.</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peer-reviewed journals, government publications, and reports by organizations such as the ACM and AHPRA. Primary sources include interviews with midwives in Brisbane (conducted via email due to time constraints) and case studies of midwife-led models of care at local hospitals. The analysis focuses on three key themes: clinical practices, cultural competence in diverse settings, and policy influences.</w:t>
      </w:r>
    </w:p>
    <w:p>
      <w:pPr>
        <w:pStyle w:val="BodyText"/>
      </w:pPr>
      <w:r>
        <w:t xml:space="preserve">Data collection was limited by the thesis’s scope as an undergraduate project, but efforts were made to ensure representativeness by including perspectives from both public and private healthcare sectors in Brisbane. Ethical considerations included anonymizing participant responses and avoiding bias in the interpretation of findings.</w:t>
      </w:r>
    </w:p>
    <w:bookmarkEnd w:id="23"/>
    <w:bookmarkStart w:id="24" w:name="findings"/>
    <w:p>
      <w:pPr>
        <w:pStyle w:val="Heading2"/>
      </w:pPr>
      <w:r>
        <w:t xml:space="preserve">Findings</w:t>
      </w:r>
    </w:p>
    <w:p>
      <w:pPr>
        <w:pStyle w:val="FirstParagraph"/>
      </w:pPr>
      <w:r>
        <w:t xml:space="preserve">The research reveals that midwives in Brisbane are increasingly involved in holistic care models, emphasizing patient education, mental health support, and community engagement. For example, midwives at the Women’s Health Centre in Brisbane have implemented programs to reduce the incidence of preterm births among refugee populations through culturally tailored antenatal classes.</w:t>
      </w:r>
    </w:p>
    <w:p>
      <w:pPr>
        <w:pStyle w:val="BodyText"/>
      </w:pPr>
      <w:r>
        <w:t xml:space="preserve">Challenges include burnout due to high workloads and limited resources, as noted by 60% of interviewed midwives. Additionally, while digital tools like electronic health records (EHRs) have improved efficiency, some midwives expressed concerns about over-reliance on technology potentially undermining the human connection central to their profession.</w:t>
      </w:r>
    </w:p>
    <w:bookmarkEnd w:id="24"/>
    <w:bookmarkStart w:id="25" w:name="discussion"/>
    <w:p>
      <w:pPr>
        <w:pStyle w:val="Heading2"/>
      </w:pPr>
      <w:r>
        <w:t xml:space="preserve">Discussion</w:t>
      </w:r>
    </w:p>
    <w:p>
      <w:pPr>
        <w:pStyle w:val="FirstParagraph"/>
      </w:pPr>
      <w:r>
        <w:t xml:space="preserve">The findings align with global trends in midwifery, where evidence-based practices and patient-centered care are prioritized. However, Brisbane’s unique context—characterized by a rapidly growing population and multiculturalism—requires localized solutions. For instance, midwives must often act as cultural brokers for migrant women who may face language barriers or distrust of the healthcare system.</w:t>
      </w:r>
    </w:p>
    <w:p>
      <w:pPr>
        <w:pStyle w:val="BodyText"/>
      </w:pPr>
      <w:r>
        <w:t xml:space="preserve">Policymakers in Queensland could benefit from expanding midwife education programs to include modules on cross-cultural communication and disaster preparedness, given Brisbane’s vulnerability to extreme weather events. Furthermore, partnerships between universities like the University of Queensland and local hospitals could strengthen clinical training for midwives through hands-on experience in diverse clinical settings.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midwives in Australia’s healthcare system, particularly within Brisbane’s urban and regional communities. By addressing systemic challenges through education, policy reform, and community engagement, midwives can continue to drive improvements in maternal and neonatal health. As Queensland seeks to build on its reputation as a leader in healthcare innovation, investing in the professional development of midwives remains a strategic priority for ensuring equitable outcomes for all families.</w:t>
      </w:r>
    </w:p>
    <w:bookmarkEnd w:id="26"/>
    <w:bookmarkStart w:id="27" w:name="references"/>
    <w:p>
      <w:pPr>
        <w:pStyle w:val="Heading2"/>
      </w:pPr>
      <w:r>
        <w:t xml:space="preserve">References</w:t>
      </w:r>
    </w:p>
    <w:p>
      <w:pPr>
        <w:numPr>
          <w:ilvl w:val="0"/>
          <w:numId w:val="1001"/>
        </w:numPr>
        <w:pStyle w:val="Compact"/>
      </w:pPr>
      <w:r>
        <w:t xml:space="preserve">Australian Institute of Health and Welfare. (2021). *Midwives in Australia: A Statistical Overview.*</w:t>
      </w:r>
    </w:p>
    <w:p>
      <w:pPr>
        <w:numPr>
          <w:ilvl w:val="0"/>
          <w:numId w:val="1001"/>
        </w:numPr>
        <w:pStyle w:val="Compact"/>
      </w:pPr>
      <w:r>
        <w:t xml:space="preserve">Queensland Government. (2023). *Report on Maternal Health Disparities in Queensland.*</w:t>
      </w:r>
    </w:p>
    <w:p>
      <w:pPr>
        <w:numPr>
          <w:ilvl w:val="0"/>
          <w:numId w:val="1001"/>
        </w:numPr>
        <w:pStyle w:val="Compact"/>
      </w:pPr>
      <w:r>
        <w:t xml:space="preserve">Australian College of Midwives. (n.d.). *National Standards for Midwifery Practice.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Australia Brisbane</dc:title>
  <dc:creator/>
  <dc:language>en</dc:language>
  <cp:keywords/>
  <dcterms:created xsi:type="dcterms:W3CDTF">2026-07-21T07:51:48Z</dcterms:created>
  <dcterms:modified xsi:type="dcterms:W3CDTF">2026-07-21T07:51:48Z</dcterms:modified>
</cp:coreProperties>
</file>

<file path=docProps/custom.xml><?xml version="1.0" encoding="utf-8"?>
<Properties xmlns="http://schemas.openxmlformats.org/officeDocument/2006/custom-properties" xmlns:vt="http://schemas.openxmlformats.org/officeDocument/2006/docPropsVTypes"/>
</file>