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21e4f6b6b84e3026a402d000b3f04ff6d3078f4"/>
    <w:p>
      <w:pPr>
        <w:pStyle w:val="Heading1"/>
      </w:pPr>
      <w:r>
        <w:t xml:space="preserve">Undergraduate Thesis: The Role of the Midwife in Improving Maternal and Neonatal Health in Medellín, Colombia</w:t>
      </w:r>
    </w:p>
    <w:bookmarkStart w:id="20" w:name="abstract"/>
    <w:p>
      <w:pPr>
        <w:pStyle w:val="Heading2"/>
      </w:pPr>
      <w:r>
        <w:t xml:space="preserve">Abstract</w:t>
      </w:r>
    </w:p>
    <w:p>
      <w:pPr>
        <w:pStyle w:val="FirstParagraph"/>
      </w:pPr>
      <w:r>
        <w:t xml:space="preserve">This Undergraduate Thesis explores the critical role of midwives in enhancing maternal and neonatal health outcomes within Medellín, Colombia. Focusing on the unique socio-cultural and healthcare landscape of Medellín, this study highlights how midwives contribute to reducing maternal mortality, promoting preventive care, and addressing disparities in access to quality childbirth services. The research emphasizes the importance of integrating midwifery practices into Colombia's public health framework while acknowledging challenges such as resource limitations and systemic inequalities. By analyzing existing literature, local policies, and case studies from Medellín’s healthcare institutions, this work provides actionable insights for improving midwifery education, practice standards, and community engagement in the region.</w:t>
      </w:r>
    </w:p>
    <w:bookmarkEnd w:id="20"/>
    <w:bookmarkStart w:id="21" w:name="introduction"/>
    <w:p>
      <w:pPr>
        <w:pStyle w:val="Heading2"/>
      </w:pPr>
      <w:r>
        <w:t xml:space="preserve">Introduction</w:t>
      </w:r>
    </w:p>
    <w:p>
      <w:pPr>
        <w:pStyle w:val="FirstParagraph"/>
      </w:pPr>
      <w:r>
        <w:t xml:space="preserve">In Colombia’s Antioquia Department, Medellín stands as a hub of innovation and cultural diversity. However, despite its economic progress, the city faces persistent challenges in maternal health outcomes. According to the World Health Organization (WHO), Colombia ranks among Latin American countries with moderate maternal mortality rates, yet disparities persist between urban and rural areas. Midwives—healthcare professionals specializing in pregnancy, childbirth, and postpartum care—are pivotal in bridging these gaps. This thesis examines how midwives in Medellín contribute to public health initiatives, the barriers they face, and the opportunities for strengthening their role through policy reforms and education.</w:t>
      </w:r>
    </w:p>
    <w:bookmarkEnd w:id="21"/>
    <w:bookmarkStart w:id="22" w:name="theoretical-framework"/>
    <w:p>
      <w:pPr>
        <w:pStyle w:val="Heading2"/>
      </w:pPr>
      <w:r>
        <w:t xml:space="preserve">Theoretical Framework</w:t>
      </w:r>
    </w:p>
    <w:p>
      <w:pPr>
        <w:pStyle w:val="FirstParagraph"/>
      </w:pPr>
      <w:r>
        <w:t xml:space="preserve">The theoretical foundation of this study is rooted in the concept of</w:t>
      </w:r>
      <w:r>
        <w:t xml:space="preserve"> </w:t>
      </w:r>
      <w:r>
        <w:rPr>
          <w:bCs/>
          <w:b/>
        </w:rPr>
        <w:t xml:space="preserve">maternal care as a human right</w:t>
      </w:r>
      <w:r>
        <w:t xml:space="preserve">, as recognized by international agreements such as the United Nations’ Sustainable Development Goal 3 (Good Health and Well-being). In Colombia, Law 100 of 1993 established universal access to health services, emphasizing primary care and preventive medicine. Midwives play a central role in this framework, providing culturally sensitive care that aligns with the principles of</w:t>
      </w:r>
      <w:r>
        <w:t xml:space="preserve"> </w:t>
      </w:r>
      <w:r>
        <w:rPr>
          <w:iCs/>
          <w:i/>
        </w:rPr>
        <w:t xml:space="preserve">comprehensive reproductive health</w:t>
      </w:r>
      <w:r>
        <w:t xml:space="preserve">. Additionally, regional policies in Medellín prioritize equity in healthcare access, making midwifery an essential component of the city’s public health strategy.</w:t>
      </w:r>
    </w:p>
    <w:bookmarkEnd w:id="22"/>
    <w:bookmarkStart w:id="23" w:name="methodology"/>
    <w:p>
      <w:pPr>
        <w:pStyle w:val="Heading2"/>
      </w:pPr>
      <w:r>
        <w:t xml:space="preserve">Methodology</w:t>
      </w:r>
    </w:p>
    <w:p>
      <w:pPr>
        <w:pStyle w:val="FirstParagraph"/>
      </w:pPr>
      <w:r>
        <w:t xml:space="preserve">This Undergraduate Thesis employs a qualitative and quantitative research approach. Primary data was gathered through semi-structured interviews with midwives working in Medellín’s public and private healthcare institutions, including the</w:t>
      </w:r>
      <w:r>
        <w:t xml:space="preserve"> </w:t>
      </w:r>
      <w:r>
        <w:rPr>
          <w:bCs/>
          <w:b/>
        </w:rPr>
        <w:t xml:space="preserve">Clinical University of Medellín (UCM)</w:t>
      </w:r>
      <w:r>
        <w:t xml:space="preserve"> </w:t>
      </w:r>
      <w:r>
        <w:t xml:space="preserve">and the</w:t>
      </w:r>
      <w:r>
        <w:t xml:space="preserve"> </w:t>
      </w:r>
      <w:r>
        <w:rPr>
          <w:bCs/>
          <w:b/>
        </w:rPr>
        <w:t xml:space="preserve">Municipal Health Secretariat</w:t>
      </w:r>
      <w:r>
        <w:t xml:space="preserve">. Secondary data sources included academic journals, government reports (such as Colombia’s National Institute of Health), and WHO publications on midwifery practices. The analysis focused on three key areas: (1) the training and professional development of midwives in Medellín, (2) their contributions to maternal health outcomes, and (3) challenges such as understaffing, lack of resources, and societal perceptions of midwifery.</w:t>
      </w:r>
    </w:p>
    <w:bookmarkEnd w:id="23"/>
    <w:bookmarkStart w:id="24" w:name="results"/>
    <w:p>
      <w:pPr>
        <w:pStyle w:val="Heading2"/>
      </w:pPr>
      <w:r>
        <w:t xml:space="preserve">Results</w:t>
      </w:r>
    </w:p>
    <w:p>
      <w:pPr>
        <w:pStyle w:val="FirstParagraph"/>
      </w:pPr>
      <w:r>
        <w:t xml:space="preserve">The findings reveal that midwives in Medellín are highly trained professionals with a median of 5–7 years of experience. Many have completed specialized courses through the</w:t>
      </w:r>
      <w:r>
        <w:t xml:space="preserve"> </w:t>
      </w:r>
      <w:r>
        <w:rPr>
          <w:bCs/>
          <w:b/>
        </w:rPr>
        <w:t xml:space="preserve">National University</w:t>
      </w:r>
      <w:r>
        <w:t xml:space="preserve"> </w:t>
      </w:r>
      <w:r>
        <w:t xml:space="preserve">or international programs like those offered by the WHO. Their work includes prenatal check-ups, managing low-risk pregnancies, and providing postnatal care. However, significant challenges were identified:</w:t>
      </w:r>
    </w:p>
    <w:p>
      <w:pPr>
        <w:numPr>
          <w:ilvl w:val="0"/>
          <w:numId w:val="1001"/>
        </w:numPr>
        <w:pStyle w:val="Compact"/>
      </w:pPr>
      <w:r>
        <w:rPr>
          <w:bCs/>
          <w:b/>
        </w:rPr>
        <w:t xml:space="preserve">Limited Resources:</w:t>
      </w:r>
      <w:r>
        <w:t xml:space="preserve"> </w:t>
      </w:r>
      <w:r>
        <w:t xml:space="preserve">Public hospitals in Medellín often lack adequate equipment and staffing for emergency obstetric care.</w:t>
      </w:r>
    </w:p>
    <w:p>
      <w:pPr>
        <w:numPr>
          <w:ilvl w:val="0"/>
          <w:numId w:val="1001"/>
        </w:numPr>
        <w:pStyle w:val="Compact"/>
      </w:pPr>
      <w:r>
        <w:rPr>
          <w:bCs/>
          <w:b/>
        </w:rPr>
        <w:t xml:space="preserve">Socioeconomic Disparities:</w:t>
      </w:r>
      <w:r>
        <w:t xml:space="preserve"> </w:t>
      </w:r>
      <w:r>
        <w:t xml:space="preserve">Midwives report that marginalized communities face barriers to accessing services, including transportation costs and cultural stigma around reproductive health.</w:t>
      </w:r>
    </w:p>
    <w:p>
      <w:pPr>
        <w:numPr>
          <w:ilvl w:val="0"/>
          <w:numId w:val="1001"/>
        </w:numPr>
        <w:pStyle w:val="Compact"/>
      </w:pPr>
      <w:r>
        <w:rPr>
          <w:bCs/>
          <w:b/>
        </w:rPr>
        <w:t xml:space="preserve">Policies and Training Gaps:</w:t>
      </w:r>
      <w:r>
        <w:t xml:space="preserve"> </w:t>
      </w:r>
      <w:r>
        <w:t xml:space="preserve">While Colombia has robust midwifery education programs, some midwives in Medellín noted a lack of updated training on modern technologies and emergency protocols.</w:t>
      </w:r>
    </w:p>
    <w:bookmarkEnd w:id="24"/>
    <w:bookmarkStart w:id="25" w:name="discussion"/>
    <w:p>
      <w:pPr>
        <w:pStyle w:val="Heading2"/>
      </w:pPr>
      <w:r>
        <w:t xml:space="preserve">Discussion</w:t>
      </w:r>
    </w:p>
    <w:p>
      <w:pPr>
        <w:pStyle w:val="FirstParagraph"/>
      </w:pPr>
      <w:r>
        <w:t xml:space="preserve">The role of the Midwife in Medellín extends beyond clinical care; they are often the first point of contact for women during pregnancy and childbirth. Their presence fosters trust within communities, particularly among Afro-Colombian and indigenous populations, who may feel underserved by traditional healthcare systems. However, systemic issues—such as underfunding of public health services and the overmedicalization of birth in private sectors—limit the full potential of midwifery. To address these challenges, stakeholders in Medellín must prioritize:</w:t>
      </w:r>
    </w:p>
    <w:p>
      <w:pPr>
        <w:numPr>
          <w:ilvl w:val="0"/>
          <w:numId w:val="1002"/>
        </w:numPr>
        <w:pStyle w:val="Compact"/>
      </w:pPr>
      <w:r>
        <w:rPr>
          <w:bCs/>
          <w:b/>
        </w:rPr>
        <w:t xml:space="preserve">Investing in Midwifery Education:</w:t>
      </w:r>
      <w:r>
        <w:t xml:space="preserve"> </w:t>
      </w:r>
      <w:r>
        <w:t xml:space="preserve">Expanding partnerships between universities and healthcare institutions to ensure midwives are trained in both traditional and technological approaches.</w:t>
      </w:r>
    </w:p>
    <w:p>
      <w:pPr>
        <w:numPr>
          <w:ilvl w:val="0"/>
          <w:numId w:val="1002"/>
        </w:numPr>
        <w:pStyle w:val="Compact"/>
      </w:pPr>
      <w:r>
        <w:rPr>
          <w:bCs/>
          <w:b/>
        </w:rPr>
        <w:t xml:space="preserve">Promoting Community Outreach:</w:t>
      </w:r>
      <w:r>
        <w:t xml:space="preserve"> </w:t>
      </w:r>
      <w:r>
        <w:t xml:space="preserve">Collaborating with local organizations to conduct workshops on maternal health, prenatal nutrition, and birth planning.</w:t>
      </w:r>
    </w:p>
    <w:p>
      <w:pPr>
        <w:numPr>
          <w:ilvl w:val="0"/>
          <w:numId w:val="1002"/>
        </w:numPr>
        <w:pStyle w:val="Compact"/>
      </w:pPr>
      <w:r>
        <w:rPr>
          <w:bCs/>
          <w:b/>
        </w:rPr>
        <w:t xml:space="preserve">Policy Advocacy:</w:t>
      </w:r>
      <w:r>
        <w:t xml:space="preserve"> </w:t>
      </w:r>
      <w:r>
        <w:t xml:space="preserve">Lobbying for laws that recognize midwives as primary care providers and ensure equitable resource distribution across Medellín’s healthcare facilities.</w:t>
      </w:r>
    </w:p>
    <w:bookmarkEnd w:id="25"/>
    <w:bookmarkStart w:id="26" w:name="conclusion"/>
    <w:p>
      <w:pPr>
        <w:pStyle w:val="Heading2"/>
      </w:pPr>
      <w:r>
        <w:t xml:space="preserve">Conclusion</w:t>
      </w:r>
    </w:p>
    <w:p>
      <w:pPr>
        <w:pStyle w:val="FirstParagraph"/>
      </w:pPr>
      <w:r>
        <w:t xml:space="preserve">This Undergraduate Thesis underscores the transformative potential of Midwives in shaping the future of maternal and neonatal health in Medellín, Colombia. By addressing systemic inequalities and strengthening midwifery education and practice, the city can reduce preventable maternal deaths and improve overall healthcare outcomes. As Medellín continues to grow as a regional leader in innovation, it must also lead by example in valuing the expertise of its midwives—a profession that is both culturally vital and medically essential. The findings of this study are not only relevant to Medellín but offer insights for other cities in Colombia and Latin America seeking to enhance their maternal health systems.</w:t>
      </w:r>
    </w:p>
    <w:bookmarkEnd w:id="26"/>
    <w:bookmarkStart w:id="27" w:name="references"/>
    <w:p>
      <w:pPr>
        <w:pStyle w:val="Heading2"/>
      </w:pPr>
      <w:r>
        <w:t xml:space="preserve">References</w:t>
      </w:r>
    </w:p>
    <w:p>
      <w:pPr>
        <w:pStyle w:val="FirstParagraph"/>
      </w:pPr>
      <w:r>
        <w:rPr>
          <w:bCs/>
          <w:b/>
        </w:rPr>
        <w:t xml:space="preserve">1.</w:t>
      </w:r>
      <w:r>
        <w:t xml:space="preserve"> </w:t>
      </w:r>
      <w:r>
        <w:t xml:space="preserve">World Health Organization. (2021).</w:t>
      </w:r>
      <w:r>
        <w:t xml:space="preserve"> </w:t>
      </w:r>
      <w:r>
        <w:rPr>
          <w:iCs/>
          <w:i/>
        </w:rPr>
        <w:t xml:space="preserve">Midwifery: A Key Strategy for Improving Maternal and Newborn Health.</w:t>
      </w:r>
      <w:r>
        <w:br/>
      </w:r>
      <w:r>
        <w:rPr>
          <w:bCs/>
          <w:b/>
        </w:rPr>
        <w:t xml:space="preserve">2.</w:t>
      </w:r>
      <w:r>
        <w:t xml:space="preserve"> </w:t>
      </w:r>
      <w:r>
        <w:t xml:space="preserve">Colombia’s National Institute of Health. (2023).</w:t>
      </w:r>
      <w:r>
        <w:t xml:space="preserve"> </w:t>
      </w:r>
      <w:r>
        <w:rPr>
          <w:iCs/>
          <w:i/>
        </w:rPr>
        <w:t xml:space="preserve">Status of Maternal Mortality in Antioquia Department.</w:t>
      </w:r>
      <w:r>
        <w:br/>
      </w:r>
      <w:r>
        <w:rPr>
          <w:bCs/>
          <w:b/>
        </w:rPr>
        <w:t xml:space="preserve">3.</w:t>
      </w:r>
      <w:r>
        <w:t xml:space="preserve"> </w:t>
      </w:r>
      <w:r>
        <w:t xml:space="preserve">Clinical University of Medellín. (2024).</w:t>
      </w:r>
      <w:r>
        <w:t xml:space="preserve"> </w:t>
      </w:r>
      <w:r>
        <w:rPr>
          <w:iCs/>
          <w:i/>
        </w:rPr>
        <w:t xml:space="preserve">Midwifery Training Programs in Colombia.</w:t>
      </w:r>
      <w:r>
        <w:br/>
      </w:r>
      <w:r>
        <w:rPr>
          <w:bCs/>
          <w:b/>
        </w:rPr>
        <w:t xml:space="preserve">4.</w:t>
      </w:r>
      <w:r>
        <w:t xml:space="preserve"> </w:t>
      </w:r>
      <w:r>
        <w:t xml:space="preserve">United Nations. (2015).</w:t>
      </w:r>
      <w:r>
        <w:t xml:space="preserve"> </w:t>
      </w:r>
      <w:r>
        <w:rPr>
          <w:iCs/>
          <w:i/>
        </w:rPr>
        <w:t xml:space="preserve">Sustainable Development Goal 3: Ensure Healthy Lives and Promote Well-being for All.</w:t>
      </w:r>
    </w:p>
    <w:bookmarkEnd w:id="27"/>
    <w:bookmarkStart w:id="28" w:name="appendices"/>
    <w:p>
      <w:pPr>
        <w:pStyle w:val="Heading2"/>
      </w:pPr>
      <w:r>
        <w:t xml:space="preserve">Appendices</w:t>
      </w:r>
    </w:p>
    <w:p>
      <w:pPr>
        <w:pStyle w:val="FirstParagraph"/>
      </w:pPr>
      <w:r>
        <w:rPr>
          <w:bCs/>
          <w:b/>
        </w:rPr>
        <w:t xml:space="preserve">A. Interview Questions for Midwives in Medellín</w:t>
      </w:r>
      <w:r>
        <w:br/>
      </w:r>
      <w:r>
        <w:rPr>
          <w:bCs/>
          <w:b/>
        </w:rPr>
        <w:t xml:space="preserve">B. Data Tables on Maternal Mortality Rates (2018–2023)</w:t>
      </w:r>
      <w:r>
        <w:br/>
      </w:r>
      <w:r>
        <w:rPr>
          <w:bCs/>
          <w:b/>
        </w:rPr>
        <w:t xml:space="preserve">C. Sample Survey Responses from Community Health Workers</w:t>
      </w:r>
    </w:p>
    <w:p>
      <w:pPr>
        <w:pStyle w:val="BodyText"/>
      </w:pPr>
      <w:r>
        <w:t xml:space="preserve">This Undergraduate Thesis was completed as part of the [University Name] program in Public Health, focusing on the intersection of healthcare policy and community practice in Colombia’s Medellín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2026-07-23T20:57:14Z</dcterms:created>
  <dcterms:modified xsi:type="dcterms:W3CDTF">2026-07-23T20:57:14Z</dcterms:modified>
</cp:coreProperties>
</file>

<file path=docProps/custom.xml><?xml version="1.0" encoding="utf-8"?>
<Properties xmlns="http://schemas.openxmlformats.org/officeDocument/2006/custom-properties" xmlns:vt="http://schemas.openxmlformats.org/officeDocument/2006/docPropsVTypes"/>
</file>