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6bf8f30db1ccfaab22815da4d71357d10b77d93"/>
    <w:p>
      <w:pPr>
        <w:pStyle w:val="Heading1"/>
      </w:pPr>
      <w:r>
        <w:t xml:space="preserve">Undergraduate Thesis: The Role and Challenges of Midwives in Improving Maternal Health Outcomes in Addis Ababa, Ethiopia</w:t>
      </w:r>
    </w:p>
    <w:bookmarkStart w:id="20" w:name="abstract"/>
    <w:p>
      <w:pPr>
        <w:pStyle w:val="Heading2"/>
      </w:pPr>
      <w:r>
        <w:t xml:space="preserve">Abstract</w:t>
      </w:r>
    </w:p>
    <w:p>
      <w:pPr>
        <w:pStyle w:val="FirstParagraph"/>
      </w:pPr>
      <w:r>
        <w:t xml:space="preserve">This undergraduate thesis explores the critical role of midwives in addressing maternal health challenges within Addis Ababa, Ethiopia. Despite progress in global health initiatives, Ethiopia continues to face high maternal mortality rates, particularly in urban areas like Addis Ababa. Midwives serve as essential healthcare providers, bridging gaps between communities and formal medical systems. This study analyzes the responsibilities of midwives in urban settings, the challenges they face due to systemic limitations and cultural dynamics, and their potential to improve maternal health outcomes through education, advocacy, and community engagement.</w:t>
      </w:r>
    </w:p>
    <w:bookmarkEnd w:id="20"/>
    <w:bookmarkStart w:id="21" w:name="introduction"/>
    <w:p>
      <w:pPr>
        <w:pStyle w:val="Heading2"/>
      </w:pPr>
      <w:r>
        <w:t xml:space="preserve">1. Introduction</w:t>
      </w:r>
    </w:p>
    <w:p>
      <w:pPr>
        <w:pStyle w:val="FirstParagraph"/>
      </w:pPr>
      <w:r>
        <w:t xml:space="preserve">Ethiopia is one of the countries with the highest maternal mortality rates globally, despite recent improvements in healthcare access. Addis Ababa, as the capital city of Ethiopia and a hub for medical facilities and research institutions, presents both opportunities and challenges for midwives working to reduce maternal deaths. This thesis focuses on how midwives contribute to maternal care in urban settings like Addis Ababa while navigating systemic barriers such as resource scarcity, cultural norms, and policy gaps. By examining the role of midwives through case studies and literature reviews, this paper highlights their significance in achieving Sustainable Development Goal 3 (SDG 3) of ensuring healthy lives and promoting well-being for all.</w:t>
      </w:r>
    </w:p>
    <w:bookmarkEnd w:id="21"/>
    <w:bookmarkStart w:id="22" w:name="the-role-of-midwives-in-maternal-health"/>
    <w:p>
      <w:pPr>
        <w:pStyle w:val="Heading2"/>
      </w:pPr>
      <w:r>
        <w:t xml:space="preserve">2. The Role of Midwives in Maternal Health</w:t>
      </w:r>
    </w:p>
    <w:p>
      <w:pPr>
        <w:pStyle w:val="FirstParagraph"/>
      </w:pPr>
      <w:r>
        <w:t xml:space="preserve">Midwives are pivotal in providing prenatal, childbirth, and postnatal care to women across Ethiopia. In Addis Ababa, where healthcare infrastructure is more developed than in rural regions, midwives play a dual role: they deliver clinical services and act as advocates for women’s health rights. Their responsibilities include conducting antenatal check-ups, managing labor complications, providing postpartum support, and educating communities on family planning and hygiene practices.</w:t>
      </w:r>
    </w:p>
    <w:p>
      <w:pPr>
        <w:pStyle w:val="BodyText"/>
      </w:pPr>
      <w:r>
        <w:t xml:space="preserve">According to the Ethiopian Federal Ministry of Health (FMOH), midwives are trained in both traditional and modern medical techniques, enabling them to address diverse health needs. In Addis Ababa, midwives often work in public hospitals, private clinics, and community health centers. Their proximity to communities allows them to identify early signs of complications such as eclampsia or postpartum hemorrhage and intervene promptly.</w:t>
      </w:r>
    </w:p>
    <w:bookmarkEnd w:id="22"/>
    <w:bookmarkStart w:id="23" w:name="X069dc6f1c093d76643821a3117f839e00a30ecb"/>
    <w:p>
      <w:pPr>
        <w:pStyle w:val="Heading2"/>
      </w:pPr>
      <w:r>
        <w:t xml:space="preserve">3. Challenges Faced by Midwives in Addis Ababa</w:t>
      </w:r>
    </w:p>
    <w:p>
      <w:pPr>
        <w:pStyle w:val="FirstParagraph"/>
      </w:pPr>
      <w:r>
        <w:t xml:space="preserve">Despite their critical role, midwives in Addis Ababa face significant challenges. These include:</w:t>
      </w:r>
    </w:p>
    <w:p>
      <w:pPr>
        <w:numPr>
          <w:ilvl w:val="0"/>
          <w:numId w:val="1001"/>
        </w:numPr>
        <w:pStyle w:val="Compact"/>
      </w:pPr>
      <w:r>
        <w:rPr>
          <w:bCs/>
          <w:b/>
        </w:rPr>
        <w:t xml:space="preserve">Limited Resources:</w:t>
      </w:r>
      <w:r>
        <w:t xml:space="preserve"> </w:t>
      </w:r>
      <w:r>
        <w:t xml:space="preserve">Many healthcare facilities lack adequate medical supplies, such as essential drugs for emergency obstetric care or equipment for neonatal resuscitation.</w:t>
      </w:r>
    </w:p>
    <w:p>
      <w:pPr>
        <w:numPr>
          <w:ilvl w:val="0"/>
          <w:numId w:val="1001"/>
        </w:numPr>
        <w:pStyle w:val="Compact"/>
      </w:pPr>
      <w:r>
        <w:rPr>
          <w:bCs/>
          <w:b/>
        </w:rPr>
        <w:t xml:space="preserve">Workload and Burnout:</w:t>
      </w:r>
      <w:r>
        <w:t xml:space="preserve"> </w:t>
      </w:r>
      <w:r>
        <w:t xml:space="preserve">Midwives in urban areas often manage high patient volumes, leading to long working hours and reduced quality of care.</w:t>
      </w:r>
    </w:p>
    <w:p>
      <w:pPr>
        <w:numPr>
          <w:ilvl w:val="0"/>
          <w:numId w:val="1001"/>
        </w:numPr>
        <w:pStyle w:val="Compact"/>
      </w:pPr>
      <w:r>
        <w:rPr>
          <w:bCs/>
          <w:b/>
        </w:rPr>
        <w:t xml:space="preserve">Cultural Barriers:</w:t>
      </w:r>
      <w:r>
        <w:t xml:space="preserve"> </w:t>
      </w:r>
      <w:r>
        <w:t xml:space="preserve">Traditional practices, such as the use of untrained birth attendants or reluctance to seek formal medical care, hinder midwives’ ability to provide comprehensive services.</w:t>
      </w:r>
    </w:p>
    <w:p>
      <w:pPr>
        <w:numPr>
          <w:ilvl w:val="0"/>
          <w:numId w:val="1001"/>
        </w:numPr>
        <w:pStyle w:val="Compact"/>
      </w:pPr>
      <w:r>
        <w:rPr>
          <w:bCs/>
          <w:b/>
        </w:rPr>
        <w:t xml:space="preserve">Poverty and Inequality:</w:t>
      </w:r>
      <w:r>
        <w:t xml:space="preserve"> </w:t>
      </w:r>
      <w:r>
        <w:t xml:space="preserve">Many women in Addis Ababa lack financial resources to access private healthcare services, forcing them into overcrowded public facilities where midwives struggle to deliver timely care.</w:t>
      </w:r>
    </w:p>
    <w:p>
      <w:pPr>
        <w:pStyle w:val="FirstParagraph"/>
      </w:pPr>
      <w:r>
        <w:t xml:space="preserve">These challenges are compounded by the fact that Ethiopia’s healthcare system is under-resourced, with only 10.7 physicians per 100,000 people (WHO, 2023). Midwives often act as the primary point of contact for maternal health services in this context.</w:t>
      </w:r>
    </w:p>
    <w:bookmarkEnd w:id="23"/>
    <w:bookmarkStart w:id="24" w:name="X465ff9ae3e09b32bdfd0ffa260e220ce298bd7f"/>
    <w:p>
      <w:pPr>
        <w:pStyle w:val="Heading2"/>
      </w:pPr>
      <w:r>
        <w:t xml:space="preserve">4. Midwifery Education and Training in Ethiopia</w:t>
      </w:r>
    </w:p>
    <w:p>
      <w:pPr>
        <w:pStyle w:val="FirstParagraph"/>
      </w:pPr>
      <w:r>
        <w:t xml:space="preserve">In Ethiopia, midwives are trained through a combination of formal education programs and on-the-job training. Addis Ababa is home to several institutions, such as the Addis Ababa University College of Health Sciences, which offer degree programs in midwifery. However, the curriculum often focuses on clinical skills rather than addressing social determinants of health or community engagement strategies.</w:t>
      </w:r>
    </w:p>
    <w:p>
      <w:pPr>
        <w:pStyle w:val="BodyText"/>
      </w:pPr>
      <w:r>
        <w:t xml:space="preserve">Critics argue that midwives in Ethiopia require more training in areas such as emergency obstetric care and maternal mental health. Additionally, there is a need to integrate cultural competency into their education to better serve diverse communities in Addis Ababa.</w:t>
      </w:r>
    </w:p>
    <w:bookmarkEnd w:id="24"/>
    <w:bookmarkStart w:id="25" w:name="X46516b76d92f0761cd6adc0c8bd1c657239e009"/>
    <w:p>
      <w:pPr>
        <w:pStyle w:val="Heading2"/>
      </w:pPr>
      <w:r>
        <w:t xml:space="preserve">5. Case Study: Midwifery Services at St. Paul’s Hospital Millennium Medical College</w:t>
      </w:r>
    </w:p>
    <w:p>
      <w:pPr>
        <w:pStyle w:val="FirstParagraph"/>
      </w:pPr>
      <w:r>
        <w:t xml:space="preserve">A case study of St. Paul’s Hospital Millennium Medical College (SPHMMC) in Addis Ababa illustrates the potential of midwives to improve maternal outcomes. SPHMMC trains midwives who work in both urban and rural settings, emphasizing community-based care. The hospital has implemented programs such as “Midwife-Led Antenatal Clinics,” which have reduced maternal mortality rates by 20% over five years through early intervention and patient education.</w:t>
      </w:r>
    </w:p>
    <w:p>
      <w:pPr>
        <w:pStyle w:val="BodyText"/>
      </w:pPr>
      <w:r>
        <w:t xml:space="preserve">However, the study also highlights challenges such as staff turnover and insufficient funding for training programs. These findings underscore the need for sustained investment in midwifery education and infrastructure in Addis Ababa.</w:t>
      </w:r>
    </w:p>
    <w:bookmarkEnd w:id="25"/>
    <w:bookmarkStart w:id="26" w:name="policy-recommendations"/>
    <w:p>
      <w:pPr>
        <w:pStyle w:val="Heading2"/>
      </w:pPr>
      <w:r>
        <w:t xml:space="preserve">6. Policy Recommendations</w:t>
      </w:r>
    </w:p>
    <w:p>
      <w:pPr>
        <w:pStyle w:val="FirstParagraph"/>
      </w:pPr>
      <w:r>
        <w:t xml:space="preserve">To strengthen midwives’ contributions to maternal health in Addis Ababa, this thesis recommends:</w:t>
      </w:r>
    </w:p>
    <w:p>
      <w:pPr>
        <w:numPr>
          <w:ilvl w:val="0"/>
          <w:numId w:val="1002"/>
        </w:numPr>
        <w:pStyle w:val="Compact"/>
      </w:pPr>
      <w:r>
        <w:rPr>
          <w:bCs/>
          <w:b/>
        </w:rPr>
        <w:t xml:space="preserve">Increase Funding:</w:t>
      </w:r>
      <w:r>
        <w:t xml:space="preserve"> </w:t>
      </w:r>
      <w:r>
        <w:t xml:space="preserve">Allocate more resources to public healthcare facilities to ensure adequate medical supplies and equipment for midwives.</w:t>
      </w:r>
    </w:p>
    <w:p>
      <w:pPr>
        <w:numPr>
          <w:ilvl w:val="0"/>
          <w:numId w:val="1002"/>
        </w:numPr>
        <w:pStyle w:val="Compact"/>
      </w:pPr>
      <w:r>
        <w:rPr>
          <w:bCs/>
          <w:b/>
        </w:rPr>
        <w:t xml:space="preserve">Expand Midwifery Education:</w:t>
      </w:r>
      <w:r>
        <w:t xml:space="preserve"> </w:t>
      </w:r>
      <w:r>
        <w:t xml:space="preserve">Integrate cultural competency and mental health modules into midwifery training programs at institutions like Addis Ababa University.</w:t>
      </w:r>
    </w:p>
    <w:p>
      <w:pPr>
        <w:numPr>
          <w:ilvl w:val="0"/>
          <w:numId w:val="1002"/>
        </w:numPr>
        <w:pStyle w:val="Compact"/>
      </w:pPr>
      <w:r>
        <w:rPr>
          <w:bCs/>
          <w:b/>
        </w:rPr>
        <w:t xml:space="preserve">Promote Community Engagement:</w:t>
      </w:r>
      <w:r>
        <w:t xml:space="preserve"> </w:t>
      </w:r>
      <w:r>
        <w:t xml:space="preserve">Encourage midwives to collaborate with local leaders and organizations to address cultural barriers to maternal healthcare access.</w:t>
      </w:r>
    </w:p>
    <w:p>
      <w:pPr>
        <w:numPr>
          <w:ilvl w:val="0"/>
          <w:numId w:val="1002"/>
        </w:numPr>
        <w:pStyle w:val="Compact"/>
      </w:pPr>
      <w:r>
        <w:rPr>
          <w:bCs/>
          <w:b/>
        </w:rPr>
        <w:t xml:space="preserve">Improve Working Conditions:</w:t>
      </w:r>
      <w:r>
        <w:t xml:space="preserve"> </w:t>
      </w:r>
      <w:r>
        <w:t xml:space="preserve">Implement policies to reduce workloads and provide mental health support for midwives in urban settings.</w:t>
      </w:r>
    </w:p>
    <w:bookmarkEnd w:id="26"/>
    <w:bookmarkStart w:id="27" w:name="conclusion"/>
    <w:p>
      <w:pPr>
        <w:pStyle w:val="Heading2"/>
      </w:pPr>
      <w:r>
        <w:t xml:space="preserve">7. Conclusion</w:t>
      </w:r>
    </w:p>
    <w:p>
      <w:pPr>
        <w:pStyle w:val="FirstParagraph"/>
      </w:pPr>
      <w:r>
        <w:t xml:space="preserve">This undergraduate thesis underscores the vital role of midwives in improving maternal health outcomes in Addis Ababa, Ethiopia. By addressing systemic challenges such as resource limitations, cultural barriers, and educational gaps, midwives can become even more effective agents of change. Their work is not only critical to reducing maternal mortality but also to achieving gender equality and sustainable development in Ethiopia.</w:t>
      </w:r>
    </w:p>
    <w:bookmarkEnd w:id="27"/>
    <w:bookmarkStart w:id="28" w:name="references"/>
    <w:p>
      <w:pPr>
        <w:pStyle w:val="Heading2"/>
      </w:pPr>
      <w:r>
        <w:t xml:space="preserve">References</w:t>
      </w:r>
    </w:p>
    <w:p>
      <w:pPr>
        <w:pStyle w:val="FirstParagraph"/>
      </w:pPr>
      <w:r>
        <w:rPr>
          <w:iCs/>
          <w:i/>
        </w:rPr>
        <w:t xml:space="preserve">Ethiopian Federal Ministry of Health (FMOH). (2023). Maternal Health Strategy. Addis Ababa.</w:t>
      </w:r>
      <w:r>
        <w:br/>
      </w:r>
      <w:r>
        <w:rPr>
          <w:iCs/>
          <w:i/>
        </w:rPr>
        <w:t xml:space="preserve">World Health Organization (WHO). (2023). Global Health Workforce Statistics. Geneva.</w:t>
      </w:r>
      <w:r>
        <w:br/>
      </w:r>
      <w:r>
        <w:rPr>
          <w:iCs/>
          <w:i/>
        </w:rPr>
        <w:t xml:space="preserve">St. Paul’s Hospital Millennium Medical College. (2021). Annual Report on Maternal Mortality Reduction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Ethiopia, Addis Ababa</dc:title>
  <dc:creator/>
  <dc:language>en</dc:language>
  <cp:keywords/>
  <dcterms:created xsi:type="dcterms:W3CDTF">2026-07-21T07:27:33Z</dcterms:created>
  <dcterms:modified xsi:type="dcterms:W3CDTF">2026-07-21T07:27:33Z</dcterms:modified>
</cp:coreProperties>
</file>

<file path=docProps/custom.xml><?xml version="1.0" encoding="utf-8"?>
<Properties xmlns="http://schemas.openxmlformats.org/officeDocument/2006/custom-properties" xmlns:vt="http://schemas.openxmlformats.org/officeDocument/2006/docPropsVTypes"/>
</file>