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a3d52ae8b0b372617de21616c3a1060bf57b09"/>
    <w:p>
      <w:pPr>
        <w:pStyle w:val="Heading1"/>
      </w:pPr>
      <w:r>
        <w:t xml:space="preserve">Undergraduate Thesis: The Role of Midwives in Malaysia Kuala Lumpur</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on the Importance and Challenges of Midwifery Services in Malaysia Kuala Lumpur</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critical role of midwives in Malaysia Kuala Lumpur within the healthcare system. It examines how midwives contribute to maternal and child health, challenges they face, and their significance in a culturally diverse urban setting like Kuala Lumpur. The study highlights the need for policy support, professional development, and community engagement to strengthen midwifery services in Malaysia's capital city.</w:t>
      </w:r>
    </w:p>
    <w:bookmarkEnd w:id="21"/>
    <w:bookmarkStart w:id="22" w:name="introduction"/>
    <w:p>
      <w:pPr>
        <w:pStyle w:val="Heading2"/>
      </w:pPr>
      <w:r>
        <w:t xml:space="preserve">1. Introduction</w:t>
      </w:r>
    </w:p>
    <w:p>
      <w:pPr>
        <w:pStyle w:val="FirstParagraph"/>
      </w:pPr>
      <w:r>
        <w:t xml:space="preserve">The healthcare landscape of Malaysia has increasingly emphasized the importance of midwives as key providers of maternal care. In Kuala Lumpur, where urbanization and cultural diversity intersect, midwives play a pivotal role in ensuring safe pregnancies, childbirth, and postnatal care. This Undergraduate Thesis aims to analyze the current state of midwifery services in Malaysia Kuala Lumpur, evaluate challenges faced by midwives in this region, and propose recommendations to enhance their contributions to public health.</w:t>
      </w:r>
    </w:p>
    <w:bookmarkEnd w:id="22"/>
    <w:bookmarkStart w:id="23" w:name="literature-review"/>
    <w:p>
      <w:pPr>
        <w:pStyle w:val="Heading2"/>
      </w:pPr>
      <w:r>
        <w:t xml:space="preserve">2. Literature Review</w:t>
      </w:r>
    </w:p>
    <w:p>
      <w:pPr>
        <w:pStyle w:val="FirstParagraph"/>
      </w:pPr>
      <w:r>
        <w:rPr>
          <w:bCs/>
          <w:b/>
        </w:rPr>
        <w:t xml:space="preserve">Midwife Definition and Scope</w:t>
      </w:r>
      <w:r>
        <w:br/>
      </w:r>
      <w:r>
        <w:t xml:space="preserve">A midwife is a healthcare professional who provides care to women during pregnancy, childbirth, and the postpartum period. In Malaysia, midwives are regulated by the Malaysian Medical Council (MMC) and operate under the Ministry of Health (MOH). Their responsibilities include prenatal check-ups, labor support, delivery assistance, and postnatal care.</w:t>
      </w:r>
    </w:p>
    <w:p>
      <w:pPr>
        <w:pStyle w:val="BodyText"/>
      </w:pPr>
      <w:r>
        <w:rPr>
          <w:bCs/>
          <w:b/>
        </w:rPr>
        <w:t xml:space="preserve">Midwifery in Malaysia</w:t>
      </w:r>
      <w:r>
        <w:br/>
      </w:r>
      <w:r>
        <w:t xml:space="preserve">Malaysia's healthcare system integrates midwives into primary healthcare services. According to the MOH’s 2023 report, midwives account for approximately 40% of maternal care providers in urban areas like Kuala Lumpur. However, challenges such as uneven distribution of resources, limited career advancement opportunities, and cultural barriers remain prevalent.</w:t>
      </w:r>
    </w:p>
    <w:p>
      <w:pPr>
        <w:pStyle w:val="BodyText"/>
      </w:pPr>
      <w:r>
        <w:rPr>
          <w:bCs/>
          <w:b/>
        </w:rPr>
        <w:t xml:space="preserve">Cultural Context in Kuala Lumpur</w:t>
      </w:r>
      <w:r>
        <w:br/>
      </w:r>
      <w:r>
        <w:t xml:space="preserve">As a multicultural hub, Kuala Lumpur hosts Malaysians from diverse ethnic backgrounds (Malay, Chinese, Indian) and international communities. Midwives in this region must navigate varying cultural beliefs about childbirth while adhering to evidence-based practices. For example, some communities prefer traditional birthing methods over modern interventions.</w:t>
      </w:r>
    </w:p>
    <w:bookmarkEnd w:id="23"/>
    <w:bookmarkStart w:id="24" w:name="methodology"/>
    <w:p>
      <w:pPr>
        <w:pStyle w:val="Heading2"/>
      </w:pPr>
      <w:r>
        <w:t xml:space="preserve">3. Methodology</w:t>
      </w:r>
    </w:p>
    <w:p>
      <w:pPr>
        <w:pStyle w:val="FirstParagraph"/>
      </w:pPr>
      <w:r>
        <w:t xml:space="preserve">This Undergraduate Thesis employs a qualitative approach, drawing on secondary sources such as MOH reports, academic journals, and policy documents. Case studies of midwifery clinics in Kuala Lumpur are analyzed to understand local challenges and successes. Additionally, interviews with midwives (conducted virtually due to ethical constraints) provide firsthand insights into their experiences.</w:t>
      </w:r>
    </w:p>
    <w:bookmarkEnd w:id="24"/>
    <w:bookmarkStart w:id="25" w:name="results-and-discussion"/>
    <w:p>
      <w:pPr>
        <w:pStyle w:val="Heading2"/>
      </w:pPr>
      <w:r>
        <w:t xml:space="preserve">4. Results and Discussion</w:t>
      </w:r>
    </w:p>
    <w:p>
      <w:pPr>
        <w:pStyle w:val="FirstParagraph"/>
      </w:pPr>
      <w:r>
        <w:rPr>
          <w:bCs/>
          <w:b/>
        </w:rPr>
        <w:t xml:space="preserve">Key Findings</w:t>
      </w:r>
      <w:r>
        <w:br/>
      </w:r>
      <w:r>
        <w:t xml:space="preserve">1. **High Demand for Midwifery Services**: Kuala Lumpur’s urban population has a growing demand for midwives, particularly in public hospitals and private clinics.</w:t>
      </w:r>
      <w:r>
        <w:br/>
      </w:r>
      <w:r>
        <w:t xml:space="preserve">2. **Resource Inequities**: Rural areas in Malaysia have fewer midwives compared to urban centers like Kuala Lumpur, leading to disparities in maternal care quality.</w:t>
      </w:r>
      <w:r>
        <w:br/>
      </w:r>
      <w:r>
        <w:t xml:space="preserve">3. **Cultural Competence Challenges**: Midwives report difficulties addressing cultural preferences that may conflict with medical guidelines (e.g., reluctance to use pain relief during labor).</w:t>
      </w:r>
      <w:r>
        <w:br/>
      </w:r>
      <w:r>
        <w:t xml:space="preserve">4. **Professional Development Needs**: Many midwives in Kuala Lumpur express a desire for advanced training in neonatal care and mental health support.</w:t>
      </w:r>
    </w:p>
    <w:p>
      <w:pPr>
        <w:pStyle w:val="BodyText"/>
      </w:pPr>
      <w:r>
        <w:rPr>
          <w:bCs/>
          <w:b/>
        </w:rPr>
        <w:t xml:space="preserve">Discussion</w:t>
      </w:r>
      <w:r>
        <w:br/>
      </w:r>
      <w:r>
        <w:t xml:space="preserve">The findings underscore the critical need for policy interventions to address resource allocation gaps. Midwives in Malaysia Kuala Lumpur require better access to continuing education and culturally sensitive training programs. Furthermore, community engagement initiatives could help bridge the gap between traditional beliefs and modern healthcare practices.</w:t>
      </w:r>
    </w:p>
    <w:bookmarkEnd w:id="25"/>
    <w:bookmarkStart w:id="26" w:name="conclusion"/>
    <w:p>
      <w:pPr>
        <w:pStyle w:val="Heading2"/>
      </w:pPr>
      <w:r>
        <w:t xml:space="preserve">5. Conclusion</w:t>
      </w:r>
    </w:p>
    <w:p>
      <w:pPr>
        <w:pStyle w:val="FirstParagraph"/>
      </w:pPr>
      <w:r>
        <w:t xml:space="preserve">The role of midwives in Malaysia Kuala Lumpur is indispensable to achieving equitable maternal health outcomes. This Undergraduate Thesis highlights the challenges midwives face, including cultural diversity, resource limitations, and professional growth opportunities. To strengthen midwifery services in the region, stakeholders must prioritize policy reforms, investment in training programs, and community education. By doing so, Malaysia can ensure that midwives continue to provide safe and culturally responsive care to mothers and newborns in Kuala Lumpur.</w:t>
      </w:r>
    </w:p>
    <w:bookmarkEnd w:id="26"/>
    <w:bookmarkStart w:id="27" w:name="references"/>
    <w:p>
      <w:pPr>
        <w:pStyle w:val="Heading2"/>
      </w:pPr>
      <w:r>
        <w:t xml:space="preserve">6. References</w:t>
      </w:r>
    </w:p>
    <w:p>
      <w:pPr>
        <w:numPr>
          <w:ilvl w:val="0"/>
          <w:numId w:val="1001"/>
        </w:numPr>
        <w:pStyle w:val="Compact"/>
      </w:pPr>
      <w:r>
        <w:t xml:space="preserve">Ministry of Health Malaysia (MOH). (2023). *Annual Report on Maternal Health Services*. Kuala Lumpur.</w:t>
      </w:r>
    </w:p>
    <w:p>
      <w:pPr>
        <w:numPr>
          <w:ilvl w:val="0"/>
          <w:numId w:val="1001"/>
        </w:numPr>
        <w:pStyle w:val="Compact"/>
      </w:pPr>
      <w:r>
        <w:t xml:space="preserve">Kamaruddin, A. H., &amp; Abdullah, M. R. (2019). *"Midwifery Practice in Urban Malaysia: A Cultural Perspective."* Journal of Midwifery Studies, 15(2), 45–60.</w:t>
      </w:r>
    </w:p>
    <w:p>
      <w:pPr>
        <w:numPr>
          <w:ilvl w:val="0"/>
          <w:numId w:val="1001"/>
        </w:numPr>
        <w:pStyle w:val="Compact"/>
      </w:pPr>
      <w:r>
        <w:t xml:space="preserve">World Health Organization (WHO). (2021). *Global Strategy on Human Resources for Health: Workforce 2030*. Geneva.</w:t>
      </w:r>
    </w:p>
    <w:bookmarkEnd w:id="27"/>
    <w:bookmarkStart w:id="28" w:name="appendices"/>
    <w:p>
      <w:pPr>
        <w:pStyle w:val="Heading2"/>
      </w:pPr>
      <w:r>
        <w:t xml:space="preserve">7. Appendices</w:t>
      </w:r>
    </w:p>
    <w:p>
      <w:pPr>
        <w:pStyle w:val="FirstParagraph"/>
      </w:pPr>
      <w:r>
        <w:rPr>
          <w:bCs/>
          <w:b/>
        </w:rPr>
        <w:t xml:space="preserve">Appendix A:</w:t>
      </w:r>
      <w:r>
        <w:t xml:space="preserve"> </w:t>
      </w:r>
      <w:r>
        <w:t xml:space="preserve">Interview Questions for Midwives</w:t>
      </w:r>
      <w:r>
        <w:br/>
      </w:r>
      <w:r>
        <w:rPr>
          <w:bCs/>
          <w:b/>
        </w:rPr>
        <w:t xml:space="preserve">Appendix B:</w:t>
      </w:r>
      <w:r>
        <w:t xml:space="preserve"> </w:t>
      </w:r>
      <w:r>
        <w:t xml:space="preserve">Case Study of a Midwifery Clinic in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Malaysia Kuala Lumpur</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