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829469139bd35564374fab0521c257c5fc0167"/>
    <w:p>
      <w:pPr>
        <w:pStyle w:val="Heading1"/>
      </w:pPr>
      <w:r>
        <w:t xml:space="preserve">Undergraduate Thesis: The Role of Midwife in Improving Maternal Health in Senegal Dakar</w:t>
      </w:r>
    </w:p>
    <w:bookmarkStart w:id="20" w:name="abstract"/>
    <w:p>
      <w:pPr>
        <w:pStyle w:val="Heading2"/>
      </w:pPr>
      <w:r>
        <w:t xml:space="preserve">Abstract</w:t>
      </w:r>
    </w:p>
    <w:p>
      <w:pPr>
        <w:pStyle w:val="FirstParagraph"/>
      </w:pPr>
      <w:r>
        <w:t xml:space="preserve">This Undergraduate Thesis explores the critical role of midwives in enhancing maternal health outcomes in Senegal, with a specific focus on Dakar. By analyzing the challenges and opportunities faced by midwives in this context, this study aims to highlight their significance in addressing maternal mortality rates and promoting sustainable healthcare practices. The research underscores the need for policy support, community engagement, and professional development to strengthen the midwifery workforce in Senegal Dakar.</w:t>
      </w:r>
    </w:p>
    <w:bookmarkEnd w:id="20"/>
    <w:bookmarkStart w:id="21" w:name="introduction"/>
    <w:p>
      <w:pPr>
        <w:pStyle w:val="Heading2"/>
      </w:pPr>
      <w:r>
        <w:t xml:space="preserve">Introduction</w:t>
      </w:r>
    </w:p>
    <w:p>
      <w:pPr>
        <w:pStyle w:val="FirstParagraph"/>
      </w:pPr>
      <w:r>
        <w:t xml:space="preserve">Senegal has made significant strides in improving maternal health over the past decade, yet challenges persist, particularly in urban centers like Dakar. The role of midwives remains central to achieving the Sustainable Development Goal (SDG) 3, which targets reducing maternal mortality and ensuring universal access to reproductive healthcare. In Senegal Dakar, midwives serve as the backbone of prenatal care, childbirth assistance, and postnatal support for women across diverse socio-economic backgrounds. This thesis investigates how midwives contribute to maternal health in Dakar while addressing systemic barriers such as limited resources, cultural norms, and gaps in healthcare infrastructure.</w:t>
      </w:r>
    </w:p>
    <w:bookmarkEnd w:id="21"/>
    <w:bookmarkStart w:id="22" w:name="literature-review"/>
    <w:p>
      <w:pPr>
        <w:pStyle w:val="Heading2"/>
      </w:pPr>
      <w:r>
        <w:t xml:space="preserve">Literature Review</w:t>
      </w:r>
    </w:p>
    <w:p>
      <w:pPr>
        <w:pStyle w:val="FirstParagraph"/>
      </w:pPr>
      <w:r>
        <w:t xml:space="preserve">The global recognition of midwives as essential healthcare providers has grown significantly, with the World Health Organization (WHO) emphasizing their role in reducing maternal deaths. In West Africa, however, the midwifery profession faces unique challenges due to high maternal mortality rates and uneven healthcare access. Senegal’s national health strategy highlights midwives as key actors in achieving equitable care, yet data reveals disparities between urban and rural areas.</w:t>
      </w:r>
    </w:p>
    <w:p>
      <w:pPr>
        <w:pStyle w:val="BodyText"/>
      </w:pPr>
      <w:r>
        <w:t xml:space="preserve">Studies on Senegal Dakar indicate that midwives often work in under-resourced facilities, where they must balance clinical responsibilities with community outreach. Cultural practices such as traditional birthing methods and gender norms also influence the acceptance of midwifery services. For example, some communities prefer traditional birth attendants over trained midwives, a trend that requires targeted education and sensitization efforts.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interviews from midwives in Dakar. Data was collected from public health reports, the Ministry of Health’s annual reviews, and peer-reviewed articles on maternal health in Senegal. Primary data was gathered through semi-structured interviews with five midwives working at the University Hospital Center of Dakar (CHU de Dakar) and three community-based midwives in informal settlements.</w:t>
      </w:r>
    </w:p>
    <w:p>
      <w:pPr>
        <w:pStyle w:val="BodyText"/>
      </w:pPr>
      <w:r>
        <w:t xml:space="preserve">The interviews focused on themes such as workload, training gaps, cultural challenges, and policy influences. Ethical considerations were prioritized by obtaining informed consent from participants and anonymizing their responses to protect confidentiality.</w:t>
      </w:r>
    </w:p>
    <w:bookmarkEnd w:id="23"/>
    <w:bookmarkStart w:id="24" w:name="findings"/>
    <w:p>
      <w:pPr>
        <w:pStyle w:val="Heading2"/>
      </w:pPr>
      <w:r>
        <w:t xml:space="preserve">Findings</w:t>
      </w:r>
    </w:p>
    <w:p>
      <w:pPr>
        <w:pStyle w:val="FirstParagraph"/>
      </w:pPr>
      <w:r>
        <w:t xml:space="preserve">The findings reveal that midwives in Senegal Dakar are overburdened due to high patient volumes and limited staffing, with many reporting insufficient time for individualized care. Despite this, they play a vital role in educating women about prenatal nutrition, family planning, and emergency obstetric care. For instance, one midwife highlighted: "We often spend hours explaining the importance of antenatal visits to mothers who fear medical procedures due to misinformation."</w:t>
      </w:r>
    </w:p>
    <w:p>
      <w:pPr>
        <w:pStyle w:val="BodyText"/>
      </w:pPr>
      <w:r>
        <w:t xml:space="preserve">Cultural barriers were another recurring challenge. Some midwives noted that traditional practices such as postpartum seclusion (a period where women are isolated from family) can delay access to critical postnatal care. However, midwives in Dakar have increasingly integrated cultural sensitivity into their practice, collaborating with local leaders to bridge gaps between tradition and modern healthcare.</w:t>
      </w:r>
    </w:p>
    <w:p>
      <w:pPr>
        <w:pStyle w:val="BodyText"/>
      </w:pPr>
      <w:r>
        <w:t xml:space="preserve">Policy support remains inconsistent. While Senegal’s national health plan recognizes midwives as essential, funding for their training and equipment is often inadequate. Midwives reported a lack of access to ultrasound machines, sterile supplies, and emergency transport systems in rural Dakar.</w:t>
      </w:r>
    </w:p>
    <w:bookmarkEnd w:id="24"/>
    <w:bookmarkStart w:id="25" w:name="discussion"/>
    <w:p>
      <w:pPr>
        <w:pStyle w:val="Heading2"/>
      </w:pPr>
      <w:r>
        <w:t xml:space="preserve">Discussion</w:t>
      </w:r>
    </w:p>
    <w:p>
      <w:pPr>
        <w:pStyle w:val="FirstParagraph"/>
      </w:pPr>
      <w:r>
        <w:t xml:space="preserve">The role of midwives in Senegal Dakar is pivotal yet fraught with systemic challenges. Their ability to provide culturally responsive care and educate communities about maternal health cannot be overstated. However, the findings suggest that scaling up their impact requires addressing three key areas: resource allocation, policy coherence, and community trust-building.</w:t>
      </w:r>
    </w:p>
    <w:p>
      <w:pPr>
        <w:pStyle w:val="BodyText"/>
      </w:pPr>
      <w:r>
        <w:t xml:space="preserve">Firstly, increasing investment in midwifery training programs and infrastructure is crucial. Senegal Dakar’s urban hospitals could benefit from modernizing facilities and ensuring midwives have access to technology for accurate diagnostics. Secondly, policies must align with grassroots needs. For example, integrating midwife-led clinics into community health networks could improve accessibility for marginalized populations.</w:t>
      </w:r>
    </w:p>
    <w:p>
      <w:pPr>
        <w:pStyle w:val="BodyText"/>
      </w:pPr>
      <w:r>
        <w:t xml:space="preserve">Lastly, fostering partnerships between midwives, traditional birth attendants, and local leaders can create a unified approach to maternal health. This would require sustained efforts in cultural competency training and public awareness campaigns to dispel misconceptions about modern healthcare practices.</w:t>
      </w:r>
    </w:p>
    <w:bookmarkEnd w:id="25"/>
    <w:bookmarkStart w:id="26" w:name="recommendations"/>
    <w:p>
      <w:pPr>
        <w:pStyle w:val="Heading2"/>
      </w:pPr>
      <w:r>
        <w:t xml:space="preserve">Recommendations</w:t>
      </w:r>
    </w:p>
    <w:p>
      <w:pPr>
        <w:pStyle w:val="FirstParagraph"/>
      </w:pPr>
      <w:r>
        <w:t xml:space="preserve">Based on the findings, this thesis recommends the following actions:</w:t>
      </w:r>
    </w:p>
    <w:p>
      <w:pPr>
        <w:numPr>
          <w:ilvl w:val="0"/>
          <w:numId w:val="1001"/>
        </w:numPr>
        <w:pStyle w:val="Compact"/>
      </w:pPr>
      <w:r>
        <w:rPr>
          <w:bCs/>
          <w:b/>
        </w:rPr>
        <w:t xml:space="preserve">Strengthening midwife education:</w:t>
      </w:r>
      <w:r>
        <w:t xml:space="preserve"> </w:t>
      </w:r>
      <w:r>
        <w:t xml:space="preserve">Expanding accredited training programs to include advanced emergency obstetric care and cultural mediation skills.</w:t>
      </w:r>
    </w:p>
    <w:p>
      <w:pPr>
        <w:numPr>
          <w:ilvl w:val="0"/>
          <w:numId w:val="1001"/>
        </w:numPr>
        <w:pStyle w:val="Compact"/>
      </w:pPr>
      <w:r>
        <w:rPr>
          <w:bCs/>
          <w:b/>
        </w:rPr>
        <w:t xml:space="preserve">Increasing funding:</w:t>
      </w:r>
      <w:r>
        <w:t xml:space="preserve"> </w:t>
      </w:r>
      <w:r>
        <w:t xml:space="preserve">Allocating specific budgets for midwifery equipment, supplies, and research in Senegal Dakar’s healthcare sector.</w:t>
      </w:r>
    </w:p>
    <w:p>
      <w:pPr>
        <w:numPr>
          <w:ilvl w:val="0"/>
          <w:numId w:val="1001"/>
        </w:numPr>
        <w:pStyle w:val="Compact"/>
      </w:pPr>
      <w:r>
        <w:rPr>
          <w:bCs/>
          <w:b/>
        </w:rPr>
        <w:t xml:space="preserve">Promoting community engagement:</w:t>
      </w:r>
      <w:r>
        <w:t xml:space="preserve"> </w:t>
      </w:r>
      <w:r>
        <w:t xml:space="preserve">Collaborating with local leaders to design culturally tailored maternal health campaigns that emphasize the safety and benefits of midwife-assisted care.</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midwives in improving maternal health outcomes in Senegal Dakar. Their work transcends clinical duties, encompassing education, advocacy, and cultural mediation. However, without systemic support from policymakers and communities alike, their potential to reduce maternal mortality remains constrained. By investing in midwifery as a profession and addressing the socio-cultural dynamics of Dakar’s healthcare landscape, Senegal can move closer to achieving its maternal health goals.</w:t>
      </w:r>
    </w:p>
    <w:bookmarkEnd w:id="27"/>
    <w:bookmarkStart w:id="28" w:name="references"/>
    <w:p>
      <w:pPr>
        <w:pStyle w:val="Heading2"/>
      </w:pPr>
      <w:r>
        <w:t xml:space="preserve">References</w:t>
      </w:r>
    </w:p>
    <w:p>
      <w:pPr>
        <w:pStyle w:val="FirstParagraph"/>
      </w:pPr>
      <w:r>
        <w:rPr>
          <w:iCs/>
          <w:i/>
        </w:rPr>
        <w:t xml:space="preserve">World Health Organization (WHO).</w:t>
      </w:r>
      <w:r>
        <w:t xml:space="preserve"> </w:t>
      </w:r>
      <w:r>
        <w:t xml:space="preserve">(2021). *Midwifery in the 21st Century: A Framework for Action*. Geneva: WHO Press.</w:t>
      </w:r>
      <w:r>
        <w:br/>
      </w:r>
      <w:r>
        <w:rPr>
          <w:iCs/>
          <w:i/>
        </w:rPr>
        <w:t xml:space="preserve">Sénégal. Ministère de la Santé et de l’Hygiène Publique.</w:t>
      </w:r>
      <w:r>
        <w:t xml:space="preserve"> </w:t>
      </w:r>
      <w:r>
        <w:t xml:space="preserve">(2020). *Rapport Annuel sur la Santé Maternelle et Infantile.* Dakar: Gouvernement du Sénégal.</w:t>
      </w:r>
      <w:r>
        <w:br/>
      </w:r>
      <w:r>
        <w:rPr>
          <w:iCs/>
          <w:i/>
        </w:rPr>
        <w:t xml:space="preserve">Brown, K., &amp; Chou, D. P.</w:t>
      </w:r>
      <w:r>
        <w:t xml:space="preserve"> </w:t>
      </w:r>
      <w:r>
        <w:t xml:space="preserve">(2018). "Midwifery in Sub-Saharan Africa: A Review of the Literature." *International Journal of Gynecology &amp; Obstetrics*, 143(2), 156–163.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Midwife in Improving Maternal Health in Senegal Dakar</dc:title>
  <dc:creator/>
  <dc:language>en</dc:language>
  <cp:keywords/>
  <dcterms:created xsi:type="dcterms:W3CDTF">2026-07-23T01:26:28Z</dcterms:created>
  <dcterms:modified xsi:type="dcterms:W3CDTF">2026-07-23T01:26:28Z</dcterms:modified>
</cp:coreProperties>
</file>

<file path=docProps/custom.xml><?xml version="1.0" encoding="utf-8"?>
<Properties xmlns="http://schemas.openxmlformats.org/officeDocument/2006/custom-properties" xmlns:vt="http://schemas.openxmlformats.org/officeDocument/2006/docPropsVTypes"/>
</file>