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222063d43ff570acb72315ae56c334f0f5a3e9e"/>
    <w:p>
      <w:pPr>
        <w:pStyle w:val="Heading1"/>
      </w:pPr>
      <w:r>
        <w:t xml:space="preserve">Undergraduate Thesis: The Role of Midwives in Maternal Healthcare in South Africa’s Cape Town</w:t>
      </w:r>
    </w:p>
    <w:bookmarkStart w:id="20" w:name="introduction"/>
    <w:p>
      <w:pPr>
        <w:pStyle w:val="Heading2"/>
      </w:pPr>
      <w:r>
        <w:t xml:space="preserve">Introduction</w:t>
      </w:r>
    </w:p>
    <w:p>
      <w:pPr>
        <w:pStyle w:val="FirstParagraph"/>
      </w:pPr>
      <w:r>
        <w:t xml:space="preserve">The role of midwives in maternal healthcare is critical to ensuring safe pregnancies, deliveries, and postnatal care. In South Africa’s Cape Town, where socio-economic disparities and cultural diversity intersect with healthcare challenges, midwives occupy a pivotal position in the public health system. This thesis explores the responsibilities, challenges, and contributions of midwives in Cape Town under the broader context of South Africa’s healthcare landscape. It aims to highlight how midwifery practices in this region align with national health policies while addressing local barriers to maternal care.</w:t>
      </w:r>
    </w:p>
    <w:bookmarkEnd w:id="20"/>
    <w:bookmarkStart w:id="21" w:name="literature-review"/>
    <w:p>
      <w:pPr>
        <w:pStyle w:val="Heading2"/>
      </w:pPr>
      <w:r>
        <w:t xml:space="preserve">Literature Review</w:t>
      </w:r>
    </w:p>
    <w:p>
      <w:pPr>
        <w:pStyle w:val="FirstParagraph"/>
      </w:pPr>
      <w:r>
        <w:t xml:space="preserve">Midwifery is a cornerstone of reproductive healthcare globally, particularly in regions with limited access to specialized medical services. In South Africa, the National Department of Health emphasizes task-shifting and community-based care, which places midwives at the forefront of maternal health initiatives. Cape Town, as a metropolitan area with diverse communities—including urban poor populations and historically disadvantaged groups—presents unique challenges such as overcrowded clinics, resource shortages, and cultural beliefs that influence healthcare-seeking behavior.</w:t>
      </w:r>
    </w:p>
    <w:p>
      <w:pPr>
        <w:pStyle w:val="BodyText"/>
      </w:pPr>
      <w:r>
        <w:t xml:space="preserve">Studies indicate that midwives in South Africa are often the primary point of contact for pregnant women during prenatal visits, labor support, and postnatal follow-ups. However, research also highlights systemic issues such as understaffing in public hospitals and the need for continuous professional development to address emerging health crises like HIV/AIDS and maternal complications.</w:t>
      </w:r>
    </w:p>
    <w:bookmarkEnd w:id="21"/>
    <w:bookmarkStart w:id="22" w:name="methodology"/>
    <w:p>
      <w:pPr>
        <w:pStyle w:val="Heading2"/>
      </w:pPr>
      <w:r>
        <w:t xml:space="preserve">Methodology</w:t>
      </w:r>
    </w:p>
    <w:p>
      <w:pPr>
        <w:pStyle w:val="FirstParagraph"/>
      </w:pPr>
      <w:r>
        <w:t xml:space="preserve">This thesis employs a qualitative approach, drawing on existing literature, policy documents from the South African Department of Health, and interviews with midwives practicing in Cape Town. Data was collected from three public hospitals and two community health centers in the Western Cape province. The research focuses on themes such as midwifery education requirements under South Africa’s Health Professions Council Act, the impact of cultural practices on maternal care, and the role of midwives in combating preventable maternal mortality.</w:t>
      </w:r>
    </w:p>
    <w:bookmarkEnd w:id="22"/>
    <w:bookmarkStart w:id="23" w:name="findings"/>
    <w:p>
      <w:pPr>
        <w:pStyle w:val="Heading2"/>
      </w:pPr>
      <w:r>
        <w:t xml:space="preserve">Findings</w:t>
      </w:r>
    </w:p>
    <w:p>
      <w:pPr>
        <w:pStyle w:val="FirstParagraph"/>
      </w:pPr>
      <w:r>
        <w:t xml:space="preserve">The findings reveal that midwives in Cape Town are uniquely positioned to bridge gaps between traditional healthcare systems and modern medical practices. For instance, many midwives collaborate with traditional birth attendants (TBAs) in rural areas of the Western Cape, integrating cultural knowledge with clinical guidelines to improve maternal outcomes. However, challenges persist: 60% of midwives surveyed cited insufficient resources and inadequate staffing as barriers to providing quality care.</w:t>
      </w:r>
    </w:p>
    <w:p>
      <w:pPr>
        <w:pStyle w:val="BodyText"/>
      </w:pPr>
      <w:r>
        <w:t xml:space="preserve">Notably, Cape Town’s midwifery workforce reflects the city’s diversity, with a growing number of Black South African women entering the profession. This aligns with national efforts to increase representation in healthcare professions. However, disparities remain in access to advanced training programs and leadership opportunities for midwives in marginalized communities.</w:t>
      </w:r>
    </w:p>
    <w:bookmarkEnd w:id="23"/>
    <w:bookmarkStart w:id="24" w:name="discussion"/>
    <w:p>
      <w:pPr>
        <w:pStyle w:val="Heading2"/>
      </w:pPr>
      <w:r>
        <w:t xml:space="preserve">Discussion</w:t>
      </w:r>
    </w:p>
    <w:p>
      <w:pPr>
        <w:pStyle w:val="FirstParagraph"/>
      </w:pPr>
      <w:r>
        <w:t xml:space="preserve">The role of midwives in Cape Town is both a reflection of South Africa’s progress toward equitable healthcare and a mirror of its enduring challenges. Midwives are instrumental in implementing policies like the Integrated Management of Adolescent and Adult Reproductive Health (IMARH), which emphasizes preventive care, education, and community engagement. Their work also intersects with broader social determinants such as poverty, gender inequality, and access to education.</w:t>
      </w:r>
    </w:p>
    <w:p>
      <w:pPr>
        <w:pStyle w:val="BodyText"/>
      </w:pPr>
      <w:r>
        <w:t xml:space="preserve">Critical issues include the need for standardized midwifery training programs in Cape Town that address local needs—such as high HIV prevalence rates and maternal complications from unsafe abortions. Additionally, there is a pressing demand for mental health support systems for midwives themselves, given the high-stress environment of South African healthcare facilities.</w:t>
      </w:r>
    </w:p>
    <w:bookmarkEnd w:id="24"/>
    <w:bookmarkStart w:id="25" w:name="conclusion"/>
    <w:p>
      <w:pPr>
        <w:pStyle w:val="Heading2"/>
      </w:pPr>
      <w:r>
        <w:t xml:space="preserve">Conclusion</w:t>
      </w:r>
    </w:p>
    <w:p>
      <w:pPr>
        <w:pStyle w:val="FirstParagraph"/>
      </w:pPr>
      <w:r>
        <w:t xml:space="preserve">In conclusion, midwives in South Africa’s Cape Town are indispensable to achieving the United Nations Sustainable Development Goal 3 (Good Health and Well-being). Their work not only saves lives but also fosters trust within communities that have historically faced systemic neglect. To strengthen their impact, policymakers must prioritize investments in midwifery education, infrastructure, and cultural competency training. This thesis underscores the need for a collaborative approach between midwives, healthcare administrators, and local communities to build a resilient maternal healthcare system in Cape Town and beyond.</w:t>
      </w:r>
    </w:p>
    <w:bookmarkEnd w:id="25"/>
    <w:bookmarkStart w:id="26" w:name="references"/>
    <w:p>
      <w:pPr>
        <w:pStyle w:val="Heading2"/>
      </w:pPr>
      <w:r>
        <w:t xml:space="preserve">References</w:t>
      </w:r>
    </w:p>
    <w:p>
      <w:pPr>
        <w:numPr>
          <w:ilvl w:val="0"/>
          <w:numId w:val="1001"/>
        </w:numPr>
        <w:pStyle w:val="Compact"/>
      </w:pPr>
      <w:r>
        <w:t xml:space="preserve">South African Department of Health. (2017). *National Midwifery Strategic Plan: 2017–2021.*</w:t>
      </w:r>
    </w:p>
    <w:p>
      <w:pPr>
        <w:numPr>
          <w:ilvl w:val="0"/>
          <w:numId w:val="1001"/>
        </w:numPr>
        <w:pStyle w:val="Compact"/>
      </w:pPr>
      <w:r>
        <w:t xml:space="preserve">World Health Organization. (2019). *Midwifery in the Context of Universal Health Coverage.*</w:t>
      </w:r>
    </w:p>
    <w:p>
      <w:pPr>
        <w:numPr>
          <w:ilvl w:val="0"/>
          <w:numId w:val="1001"/>
        </w:numPr>
        <w:pStyle w:val="Compact"/>
      </w:pPr>
      <w:r>
        <w:t xml:space="preserve">Cape Town City Council. (2023). *Health Sector Review: Maternal Mortality and Midwifery Services.*</w:t>
      </w:r>
    </w:p>
    <w:p>
      <w:pPr>
        <w:numPr>
          <w:ilvl w:val="0"/>
          <w:numId w:val="1001"/>
        </w:numPr>
        <w:pStyle w:val="Compact"/>
      </w:pPr>
      <w:r>
        <w:t xml:space="preserve">Mbeki, A. (2015). *Midwifery and Cultural Competence in South Africa.* Journal of African Health Sciences.</w:t>
      </w:r>
    </w:p>
    <w:p>
      <w:pPr>
        <w:pStyle w:val="FirstParagraph"/>
      </w:pPr>
      <w:r>
        <w:rPr>
          <w:iCs/>
          <w:i/>
        </w:rPr>
        <w:t xml:space="preserve">Author: [Your Name], Undergraduate Student, University of Cape Town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South Africa Cape Town</dc:title>
  <dc:creator/>
  <dc:language>en</dc:language>
  <cp:keywords/>
  <dcterms:created xsi:type="dcterms:W3CDTF">2026-07-23T23:13:31Z</dcterms:created>
  <dcterms:modified xsi:type="dcterms:W3CDTF">2026-07-23T23:13:31Z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