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p>
      <w:pPr>
        <w:pStyle w:val="FirstParagraph"/>
      </w:pPr>
      <w:r>
        <w:t xml:space="preserve">```html</w:t>
      </w:r>
    </w:p>
    <w:bookmarkStart w:id="27" w:name="X0472f032203f7da0aa279eb8da0fcd644e9ed1b"/>
    <w:p>
      <w:pPr>
        <w:pStyle w:val="Heading1"/>
      </w:pPr>
      <w:r>
        <w:t xml:space="preserve">Undergraduate Thesis: The Role of Midwives in Healthcare in Abu Dhabi, United Arab Emirates</w:t>
      </w:r>
    </w:p>
    <w:bookmarkStart w:id="20" w:name="abstract"/>
    <w:p>
      <w:pPr>
        <w:pStyle w:val="Heading2"/>
      </w:pPr>
      <w:r>
        <w:t xml:space="preserve">Abstract</w:t>
      </w:r>
    </w:p>
    <w:p>
      <w:pPr>
        <w:pStyle w:val="FirstParagraph"/>
      </w:pPr>
      <w:r>
        <w:rPr>
          <w:bCs/>
          <w:b/>
        </w:rPr>
        <w:t xml:space="preserve">This Undergraduate Thesis explores the critical role of Midwives in the healthcare system of the United Arab Emirates, with a specific focus on Abu Dhabi.</w:t>
      </w:r>
      <w:r>
        <w:t xml:space="preserve"> </w:t>
      </w:r>
      <w:r>
        <w:t xml:space="preserve">As the UAE continues to modernize its healthcare infrastructure, midwives play a pivotal role in maternal and child health services. This study examines how midwifery practices align with cultural, social, and medical expectations in Abu Dhabi while addressing challenges such as workforce development, cultural sensitivity training, and integration into advanced healthcare systems. The research highlights the significance of Midwives as primary caregivers during pregnancy, childbirth, and postnatal care and underscores their contributions to public health policies in the UAE.</w:t>
      </w:r>
    </w:p>
    <w:bookmarkEnd w:id="20"/>
    <w:bookmarkStart w:id="21" w:name="introduction"/>
    <w:p>
      <w:pPr>
        <w:pStyle w:val="Heading2"/>
      </w:pPr>
      <w:r>
        <w:t xml:space="preserve">Introduction</w:t>
      </w:r>
    </w:p>
    <w:p>
      <w:pPr>
        <w:pStyle w:val="FirstParagraph"/>
      </w:pPr>
      <w:r>
        <w:t xml:space="preserve">The United Arab Emirates (UAE) has made remarkable strides in healthcare development over the past two decades. Abu Dhabi, as a major urban center and economic hub, serves as a model for integrating modern medical practices with traditional values. Within this context, Midwives are increasingly recognized as essential professionals who bridge cultural and clinical needs in maternal care. This thesis investigates how Midwives function within the UAE's healthcare framework, particularly in Abu Dhabi’s public and private sectors, while addressing their evolving roles amid rapid societal changes.</w:t>
      </w:r>
    </w:p>
    <w:bookmarkEnd w:id="21"/>
    <w:bookmarkStart w:id="22" w:name="literature-review"/>
    <w:p>
      <w:pPr>
        <w:pStyle w:val="Heading2"/>
      </w:pPr>
      <w:r>
        <w:t xml:space="preserve">Literature Review</w:t>
      </w:r>
    </w:p>
    <w:p>
      <w:pPr>
        <w:pStyle w:val="FirstParagraph"/>
      </w:pPr>
      <w:r>
        <w:t xml:space="preserve">The global importance of midwifery is well-documented, with studies emphasizing its role in reducing maternal mortality and improving birth outcomes. However, the UAE context presents unique challenges and opportunities for Midwives. According to the UAE Ministry of Health and Prevention, Abu Dhabi has prioritized women’s health through initiatives such as free prenatal care programs and specialized maternity hospitals like</w:t>
      </w:r>
      <w:r>
        <w:t xml:space="preserve"> </w:t>
      </w:r>
      <w:r>
        <w:rPr>
          <w:iCs/>
          <w:i/>
        </w:rPr>
        <w:t xml:space="preserve">Sheikh Khalifa Medical City</w:t>
      </w:r>
      <w:r>
        <w:t xml:space="preserve">. Midwives in these settings must navigate a diverse population, including Emirati citizens and expatriates from various cultural backgrounds.</w:t>
      </w:r>
    </w:p>
    <w:p>
      <w:pPr>
        <w:pStyle w:val="BodyText"/>
      </w:pPr>
      <w:r>
        <w:t xml:space="preserve">Cultural sensitivity is a key factor in the effectiveness of midwifery services. For instance, traditional practices such as postpartum care rituals may conflict with modern medical advice. Midwives in Abu Dhabi are required to undergo training that balances clinical expertise with respect for local customs, ensuring patient-centered care.</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published articles, government reports, and interviews with healthcare professionals in Abu Dhabi. Data was collected from sources such as the UAE Ministry of Health’s strategic plans and academic studies on midwifery education. Additionally, insights were gathered from case studies of midwifery-led clinics in Abu Dhabi to understand their operational frameworks.</w:t>
      </w:r>
    </w:p>
    <w:bookmarkEnd w:id="23"/>
    <w:bookmarkStart w:id="24" w:name="findings-and-discussion"/>
    <w:p>
      <w:pPr>
        <w:pStyle w:val="Heading2"/>
      </w:pPr>
      <w:r>
        <w:t xml:space="preserve">Findings and Discussion</w:t>
      </w:r>
    </w:p>
    <w:p>
      <w:pPr>
        <w:pStyle w:val="FirstParagraph"/>
      </w:pPr>
      <w:r>
        <w:t xml:space="preserve">The findings highlight several key points regarding Midwives in the United Arab Emirates, particularly in Abu Dhabi:</w:t>
      </w:r>
    </w:p>
    <w:p>
      <w:pPr>
        <w:numPr>
          <w:ilvl w:val="0"/>
          <w:numId w:val="1001"/>
        </w:numPr>
        <w:pStyle w:val="Compact"/>
      </w:pPr>
      <w:r>
        <w:rPr>
          <w:bCs/>
          <w:b/>
        </w:rPr>
        <w:t xml:space="preserve">Cultural Adaptation:</w:t>
      </w:r>
      <w:r>
        <w:t xml:space="preserve"> </w:t>
      </w:r>
      <w:r>
        <w:t xml:space="preserve">Midwives must address cultural differences, such as dietary preferences or communication styles among expatriate communities. For example, language barriers between Emirati midwives and non-Arab patients are often mitigated through multilingual training programs.</w:t>
      </w:r>
    </w:p>
    <w:p>
      <w:pPr>
        <w:numPr>
          <w:ilvl w:val="0"/>
          <w:numId w:val="1001"/>
        </w:numPr>
        <w:pStyle w:val="Compact"/>
      </w:pPr>
      <w:r>
        <w:rPr>
          <w:bCs/>
          <w:b/>
        </w:rPr>
        <w:t xml:space="preserve">Workforce Development:</w:t>
      </w:r>
      <w:r>
        <w:t xml:space="preserve"> </w:t>
      </w:r>
      <w:r>
        <w:t xml:space="preserve">The UAE has invested in expanding midwifery education, with institutions like</w:t>
      </w:r>
      <w:r>
        <w:t xml:space="preserve"> </w:t>
      </w:r>
      <w:r>
        <w:rPr>
          <w:iCs/>
          <w:i/>
        </w:rPr>
        <w:t xml:space="preserve">Mohammed bin Rashid University of Medicine and Health Sciences</w:t>
      </w:r>
      <w:r>
        <w:t xml:space="preserve"> </w:t>
      </w:r>
      <w:r>
        <w:t xml:space="preserve">offering degrees tailored to the regional context. However, challenges such as retaining skilled professionals remain due to global competition for healthcare workers.</w:t>
      </w:r>
    </w:p>
    <w:p>
      <w:pPr>
        <w:numPr>
          <w:ilvl w:val="0"/>
          <w:numId w:val="1001"/>
        </w:numPr>
        <w:pStyle w:val="Compact"/>
      </w:pPr>
      <w:r>
        <w:rPr>
          <w:bCs/>
          <w:b/>
        </w:rPr>
        <w:t xml:space="preserve">Integration into Advanced Healthcare:</w:t>
      </w:r>
      <w:r>
        <w:t xml:space="preserve"> </w:t>
      </w:r>
      <w:r>
        <w:t xml:space="preserve">Abu Dhabi’s hospitals increasingly rely on midwives for primary care, reducing the burden on obstetricians and improving patient satisfaction. This shift aligns with WHO recommendations promoting midwife-led models of care.</w:t>
      </w:r>
    </w:p>
    <w:bookmarkEnd w:id="24"/>
    <w:bookmarkStart w:id="25" w:name="conclusion"/>
    <w:p>
      <w:pPr>
        <w:pStyle w:val="Heading2"/>
      </w:pPr>
      <w:r>
        <w:t xml:space="preserve">Conclusion</w:t>
      </w:r>
    </w:p>
    <w:p>
      <w:pPr>
        <w:pStyle w:val="FirstParagraph"/>
      </w:pPr>
      <w:r>
        <w:rPr>
          <w:bCs/>
          <w:b/>
        </w:rPr>
        <w:t xml:space="preserve">The role of Midwives in Abu Dhabi, United Arab Emirates is indispensable to the region’s vision of holistic healthcare.</w:t>
      </w:r>
      <w:r>
        <w:t xml:space="preserve"> </w:t>
      </w:r>
      <w:r>
        <w:t xml:space="preserve">As a hub for innovation and cultural diversity, Abu Dhabi offers a unique environment where Midwives can thrive by merging clinical excellence with cultural awareness. However, sustained investment in education, policy reform, and cross-cultural training is essential to address emerging challenges. This Undergraduate Thesis underscores the need for further research into midwifery’s long-term impact on public health outcomes in the UAE and calls for collaborative efforts between healthcare providers and policymakers to enhance maternal care services.</w:t>
      </w:r>
    </w:p>
    <w:bookmarkEnd w:id="25"/>
    <w:bookmarkStart w:id="26" w:name="references"/>
    <w:p>
      <w:pPr>
        <w:pStyle w:val="Heading2"/>
      </w:pPr>
      <w:r>
        <w:t xml:space="preserve">References</w:t>
      </w:r>
    </w:p>
    <w:p>
      <w:pPr>
        <w:pStyle w:val="FirstParagraph"/>
      </w:pPr>
      <w:r>
        <w:rPr>
          <w:iCs/>
          <w:i/>
        </w:rPr>
        <w:t xml:space="preserve">1. United Arab Emirates Ministry of Health and Prevention. (2023). National Strategy for Women’s Health.</w:t>
      </w:r>
      <w:r>
        <w:br/>
      </w:r>
      <w:r>
        <w:rPr>
          <w:iCs/>
          <w:i/>
        </w:rPr>
        <w:t xml:space="preserve">2. World Health Organization. (2019). Midwifery: A Global Perspective.</w:t>
      </w:r>
      <w:r>
        <w:br/>
      </w:r>
      <w:r>
        <w:rPr>
          <w:iCs/>
          <w:i/>
        </w:rPr>
        <w:t xml:space="preserve">3. Al-Maktoum, S., &amp; Ahmed, F. (2021). Cultural Competence in Midwifery Practice: A Study of Abu Dhabi Hospitals.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Healthcare in Abu Dhabi, United Arab Emirates</dc:title>
  <dc:creator/>
  <dc:language>en</dc:language>
  <cp:keywords/>
  <dcterms:created xsi:type="dcterms:W3CDTF">2026-07-23T23:15:04Z</dcterms:created>
  <dcterms:modified xsi:type="dcterms:W3CDTF">2026-07-23T23:15:04Z</dcterms:modified>
</cp:coreProperties>
</file>

<file path=docProps/custom.xml><?xml version="1.0" encoding="utf-8"?>
<Properties xmlns="http://schemas.openxmlformats.org/officeDocument/2006/custom-properties" xmlns:vt="http://schemas.openxmlformats.org/officeDocument/2006/docPropsVTypes"/>
</file>