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Enhancing</w:t>
      </w:r>
      <w:r>
        <w:t xml:space="preserve"> </w:t>
      </w:r>
      <w:r>
        <w:t xml:space="preserve">Maternal</w:t>
      </w:r>
      <w:r>
        <w:t xml:space="preserve"> </w:t>
      </w:r>
      <w:r>
        <w:t xml:space="preserve">and</w:t>
      </w:r>
      <w:r>
        <w:t xml:space="preserve"> </w:t>
      </w:r>
      <w:r>
        <w:t xml:space="preserve">Child</w:t>
      </w:r>
      <w:r>
        <w:t xml:space="preserve"> </w:t>
      </w:r>
      <w:r>
        <w:t xml:space="preserve">Health</w:t>
      </w:r>
      <w:r>
        <w:t xml:space="preserve"> </w:t>
      </w:r>
      <w:r>
        <w:t xml:space="preserve">Services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7" w:name="X24dbc8d0226c6447b1caf0a6c5836202f6f996e"/>
    <w:p>
      <w:pPr>
        <w:pStyle w:val="Heading1"/>
      </w:pPr>
      <w:r>
        <w:t xml:space="preserve">The Role of Midwives in Enhancing Maternal and Child Health Services in the United Arab Emirates (Dubai): An Undergraduate Thesis</w:t>
      </w:r>
    </w:p>
    <w:bookmarkStart w:id="20" w:name="abstract"/>
    <w:p>
      <w:pPr>
        <w:pStyle w:val="Heading2"/>
      </w:pPr>
      <w:r>
        <w:t xml:space="preserve">Abstract</w:t>
      </w:r>
    </w:p>
    <w:p>
      <w:pPr>
        <w:pStyle w:val="FirstParagraph"/>
      </w:pPr>
      <w:r>
        <w:t xml:space="preserve">This undergraduate thesis explores the critical role of midwives in improving maternal and child health outcomes within the healthcare system of Dubai, United Arab Emirates. As a rapidly urbanizing region with diverse cultural demographics, Dubai faces unique challenges and opportunities in leveraging midwifery services to meet global maternal health goals. This study examines the responsibilities, challenges, and contributions of midwives in Dubai’s healthcare framework. It also highlights recommendations for optimizing their integration into the medical system to address gaps in prenatal care, childbirth support, and postnatal follow-ups. The findings underscore the importance of aligning midwifery practices with UAE-specific policies to ensure culturally sensitive, high-quality maternal care.</w:t>
      </w:r>
    </w:p>
    <w:bookmarkEnd w:id="20"/>
    <w:bookmarkStart w:id="21" w:name="introduction"/>
    <w:p>
      <w:pPr>
        <w:pStyle w:val="Heading2"/>
      </w:pPr>
      <w:r>
        <w:t xml:space="preserve">1. Introduction</w:t>
      </w:r>
    </w:p>
    <w:p>
      <w:pPr>
        <w:pStyle w:val="FirstParagraph"/>
      </w:pPr>
      <w:r>
        <w:t xml:space="preserve">The United Arab Emirates (UAE), particularly Dubai, has emerged as a global hub for healthcare innovation and excellence. With its commitment to modernizing medical infrastructure and prioritizing maternal health, Dubai has set ambitious targets to reduce maternal mortality rates and improve access to reproductive care. Central to achieving these objectives is the role of midwives, who serve as primary caregivers during pregnancy, childbirth, and postnatal periods. This thesis investigates how midwifery services in Dubai contribute to public health outcomes while addressing cultural, social, and logistical challenges unique to the region.</w:t>
      </w:r>
    </w:p>
    <w:bookmarkEnd w:id="21"/>
    <w:bookmarkStart w:id="22" w:name="X90712038f4c8ad298eff0abfc66a24097933cfc"/>
    <w:p>
      <w:pPr>
        <w:pStyle w:val="Heading2"/>
      </w:pPr>
      <w:r>
        <w:t xml:space="preserve">2. The Role and Responsibilities of Midwives in Dubai</w:t>
      </w:r>
    </w:p>
    <w:p>
      <w:pPr>
        <w:pStyle w:val="FirstParagraph"/>
      </w:pPr>
      <w:r>
        <w:t xml:space="preserve">Midwives in Dubai operate within a multidisciplinary healthcare framework that emphasizes patient-centered care. Their responsibilities include:</w:t>
      </w:r>
    </w:p>
    <w:p>
      <w:pPr>
        <w:numPr>
          <w:ilvl w:val="0"/>
          <w:numId w:val="1001"/>
        </w:numPr>
        <w:pStyle w:val="Compact"/>
      </w:pPr>
      <w:r>
        <w:rPr>
          <w:bCs/>
          <w:b/>
        </w:rPr>
        <w:t xml:space="preserve">Prenatal Care:</w:t>
      </w:r>
      <w:r>
        <w:t xml:space="preserve"> </w:t>
      </w:r>
      <w:r>
        <w:t xml:space="preserve">Monitoring maternal health through regular check-ups, screening for complications, and providing nutritional guidance tailored to UAE demographics.</w:t>
      </w:r>
    </w:p>
    <w:p>
      <w:pPr>
        <w:numPr>
          <w:ilvl w:val="0"/>
          <w:numId w:val="1001"/>
        </w:numPr>
        <w:pStyle w:val="Compact"/>
      </w:pPr>
      <w:r>
        <w:rPr>
          <w:bCs/>
          <w:b/>
        </w:rPr>
        <w:t xml:space="preserve">Labor and Delivery Support:</w:t>
      </w:r>
      <w:r>
        <w:t xml:space="preserve"> </w:t>
      </w:r>
      <w:r>
        <w:t xml:space="preserve">Offering continuous physical and emotional support during childbirth while collaborating with obstetricians in complex cases.</w:t>
      </w:r>
    </w:p>
    <w:p>
      <w:pPr>
        <w:numPr>
          <w:ilvl w:val="0"/>
          <w:numId w:val="1001"/>
        </w:numPr>
        <w:pStyle w:val="Compact"/>
      </w:pPr>
      <w:r>
        <w:rPr>
          <w:bCs/>
          <w:b/>
        </w:rPr>
        <w:t xml:space="preserve">Postnatal Care:</w:t>
      </w:r>
      <w:r>
        <w:t xml:space="preserve"> </w:t>
      </w:r>
      <w:r>
        <w:t xml:space="preserve">Ensuring the health of both mother and newborn through follow-up visits, breastfeeding education, and postpartum mental health assessments.</w:t>
      </w:r>
    </w:p>
    <w:p>
      <w:pPr>
        <w:numPr>
          <w:ilvl w:val="0"/>
          <w:numId w:val="1001"/>
        </w:numPr>
        <w:pStyle w:val="Compact"/>
      </w:pPr>
      <w:r>
        <w:rPr>
          <w:bCs/>
          <w:b/>
        </w:rPr>
        <w:t xml:space="preserve">Cultural Sensitivity:</w:t>
      </w:r>
      <w:r>
        <w:t xml:space="preserve"> </w:t>
      </w:r>
      <w:r>
        <w:t xml:space="preserve">Adapting care practices to respect the diverse cultural backgrounds of Dubai’s population, including Emirati traditions and expatriate communities.</w:t>
      </w:r>
    </w:p>
    <w:p>
      <w:pPr>
        <w:pStyle w:val="FirstParagraph"/>
      </w:pPr>
      <w:r>
        <w:t xml:space="preserve">In addition to clinical duties, midwives in Dubai often engage in public health initiatives, such as maternal education programs and community outreach. Their role is further reinforced by the Dubai Health Authority (DHA), which mandates standardized protocols for midwifery services aligned with World Health Organization (WHO) guidelines.</w:t>
      </w:r>
    </w:p>
    <w:bookmarkEnd w:id="22"/>
    <w:bookmarkStart w:id="23" w:name="challenges-faced-by-midwives-in-dubai"/>
    <w:p>
      <w:pPr>
        <w:pStyle w:val="Heading2"/>
      </w:pPr>
      <w:r>
        <w:t xml:space="preserve">3. Challenges Faced by Midwives in Dubai</w:t>
      </w:r>
    </w:p>
    <w:p>
      <w:pPr>
        <w:pStyle w:val="FirstParagraph"/>
      </w:pPr>
      <w:r>
        <w:t xml:space="preserve">Despite their critical contributions, midwives in Dubai encounter several challenges that hinder optimal service delivery:</w:t>
      </w:r>
    </w:p>
    <w:p>
      <w:pPr>
        <w:numPr>
          <w:ilvl w:val="0"/>
          <w:numId w:val="1002"/>
        </w:numPr>
        <w:pStyle w:val="Compact"/>
      </w:pPr>
      <w:r>
        <w:rPr>
          <w:bCs/>
          <w:b/>
        </w:rPr>
        <w:t xml:space="preserve">Cultural and Social Factors:</w:t>
      </w:r>
      <w:r>
        <w:t xml:space="preserve"> </w:t>
      </w:r>
      <w:r>
        <w:t xml:space="preserve">Balancing traditional practices with modern medical advice can create tension, especially with Emirati families who may prioritize cultural norms over evidence-based care.</w:t>
      </w:r>
    </w:p>
    <w:p>
      <w:pPr>
        <w:numPr>
          <w:ilvl w:val="0"/>
          <w:numId w:val="1002"/>
        </w:numPr>
        <w:pStyle w:val="Compact"/>
      </w:pPr>
      <w:r>
        <w:rPr>
          <w:bCs/>
          <w:b/>
        </w:rPr>
        <w:t xml:space="preserve">Resource Allocation:</w:t>
      </w:r>
      <w:r>
        <w:t xml:space="preserve"> </w:t>
      </w:r>
      <w:r>
        <w:t xml:space="preserve">High demand for maternal services in urban areas sometimes strains healthcare facilities, leading to understaffing and long wait times.</w:t>
      </w:r>
    </w:p>
    <w:p>
      <w:pPr>
        <w:numPr>
          <w:ilvl w:val="0"/>
          <w:numId w:val="1002"/>
        </w:numPr>
        <w:pStyle w:val="Compact"/>
      </w:pPr>
      <w:r>
        <w:rPr>
          <w:bCs/>
          <w:b/>
        </w:rPr>
        <w:t xml:space="preserve">Cross-Disciplinary Coordination:</w:t>
      </w:r>
      <w:r>
        <w:t xml:space="preserve"> </w:t>
      </w:r>
      <w:r>
        <w:t xml:space="preserve">Ensuring seamless collaboration between midwives, obstetricians, and pediatricians requires robust communication systems, which are still evolving in some sectors.</w:t>
      </w:r>
    </w:p>
    <w:p>
      <w:pPr>
        <w:numPr>
          <w:ilvl w:val="0"/>
          <w:numId w:val="1002"/>
        </w:numPr>
        <w:pStyle w:val="Compact"/>
      </w:pPr>
      <w:r>
        <w:rPr>
          <w:bCs/>
          <w:b/>
        </w:rPr>
        <w:t xml:space="preserve">Professional Development:</w:t>
      </w:r>
      <w:r>
        <w:t xml:space="preserve"> </w:t>
      </w:r>
      <w:r>
        <w:t xml:space="preserve">Midwives must stay updated on UAE-specific regulations and technologies while competing with global standards for career advancement.</w:t>
      </w:r>
    </w:p>
    <w:bookmarkEnd w:id="23"/>
    <w:bookmarkStart w:id="24" w:name="X823cba8daee33701c835c27105c280fa2d98de7"/>
    <w:p>
      <w:pPr>
        <w:pStyle w:val="Heading2"/>
      </w:pPr>
      <w:r>
        <w:t xml:space="preserve">4. Recommendations for Enhancing the Role of Midwives in Dubai</w:t>
      </w:r>
    </w:p>
    <w:p>
      <w:pPr>
        <w:pStyle w:val="FirstParagraph"/>
      </w:pPr>
      <w:r>
        <w:t xml:space="preserve">To maximize the impact of midwifery services in Dubai, the following recommendations are proposed:</w:t>
      </w:r>
    </w:p>
    <w:p>
      <w:pPr>
        <w:numPr>
          <w:ilvl w:val="0"/>
          <w:numId w:val="1003"/>
        </w:numPr>
        <w:pStyle w:val="Compact"/>
      </w:pPr>
      <w:r>
        <w:rPr>
          <w:bCs/>
          <w:b/>
        </w:rPr>
        <w:t xml:space="preserve">Expand Training Programs:</w:t>
      </w:r>
      <w:r>
        <w:t xml:space="preserve"> </w:t>
      </w:r>
      <w:r>
        <w:t xml:space="preserve">Develop UAE-specific midwifery curricula that emphasize cultural competence and emergency obstetric care.</w:t>
      </w:r>
    </w:p>
    <w:p>
      <w:pPr>
        <w:numPr>
          <w:ilvl w:val="0"/>
          <w:numId w:val="1003"/>
        </w:numPr>
        <w:pStyle w:val="Compact"/>
      </w:pPr>
      <w:r>
        <w:rPr>
          <w:bCs/>
          <w:b/>
        </w:rPr>
        <w:t xml:space="preserve">Promote Public Awareness Campaigns:</w:t>
      </w:r>
      <w:r>
        <w:t xml:space="preserve"> </w:t>
      </w:r>
      <w:r>
        <w:t xml:space="preserve">Educate communities about the benefits of midwife-led care to reduce stigma and increase trust in their services.</w:t>
      </w:r>
    </w:p>
    <w:p>
      <w:pPr>
        <w:numPr>
          <w:ilvl w:val="0"/>
          <w:numId w:val="1003"/>
        </w:numPr>
        <w:pStyle w:val="Compact"/>
      </w:pPr>
      <w:r>
        <w:rPr>
          <w:bCs/>
          <w:b/>
        </w:rPr>
        <w:t xml:space="preserve">Strengthen Policy Frameworks:</w:t>
      </w:r>
      <w:r>
        <w:t xml:space="preserve"> </w:t>
      </w:r>
      <w:r>
        <w:t xml:space="preserve">Advocate for policies that integrate midwives into primary healthcare teams, ensuring they have decision-making authority in routine cases.</w:t>
      </w:r>
    </w:p>
    <w:p>
      <w:pPr>
        <w:numPr>
          <w:ilvl w:val="0"/>
          <w:numId w:val="1003"/>
        </w:numPr>
        <w:pStyle w:val="Compact"/>
      </w:pPr>
      <w:r>
        <w:rPr>
          <w:bCs/>
          <w:b/>
        </w:rPr>
        <w:t xml:space="preserve">Invest in Technology:</w:t>
      </w:r>
      <w:r>
        <w:t xml:space="preserve"> </w:t>
      </w:r>
      <w:r>
        <w:t xml:space="preserve">Implement digital health platforms to streamline prenatal tracking and postnatal follow-ups, reducing administrative burdens on midwives.</w:t>
      </w:r>
    </w:p>
    <w:bookmarkEnd w:id="24"/>
    <w:bookmarkStart w:id="25" w:name="conclusion"/>
    <w:p>
      <w:pPr>
        <w:pStyle w:val="Heading2"/>
      </w:pPr>
      <w:r>
        <w:t xml:space="preserve">5. Conclusion</w:t>
      </w:r>
    </w:p>
    <w:p>
      <w:pPr>
        <w:pStyle w:val="FirstParagraph"/>
      </w:pPr>
      <w:r>
        <w:t xml:space="preserve">This undergraduate thesis underscores the indispensable role of midwives in Dubai’s quest for excellence in maternal healthcare. By addressing systemic challenges and leveraging their expertise, midwives can significantly contribute to achieving the UAE’s vision of a healthy society. Future research should focus on evaluating the long-term impact of policy reforms and training programs tailored to Dubai’s unique context.</w:t>
      </w:r>
    </w:p>
    <w:bookmarkEnd w:id="25"/>
    <w:bookmarkStart w:id="26" w:name="references"/>
    <w:p>
      <w:pPr>
        <w:pStyle w:val="Heading2"/>
      </w:pPr>
      <w:r>
        <w:t xml:space="preserve">References</w:t>
      </w:r>
    </w:p>
    <w:p>
      <w:pPr>
        <w:numPr>
          <w:ilvl w:val="0"/>
          <w:numId w:val="1004"/>
        </w:numPr>
        <w:pStyle w:val="Compact"/>
      </w:pPr>
      <w:r>
        <w:t xml:space="preserve">Dubai Health Authority (DHA). (2023). *Maternal Health Strategy 2030: A Framework for Excellence.*</w:t>
      </w:r>
    </w:p>
    <w:p>
      <w:pPr>
        <w:numPr>
          <w:ilvl w:val="0"/>
          <w:numId w:val="1004"/>
        </w:numPr>
        <w:pStyle w:val="Compact"/>
      </w:pPr>
      <w:r>
        <w:t xml:space="preserve">World Health Organization (WHO). (2018). *Midwifery and the Sustainable Development Goals.*</w:t>
      </w:r>
    </w:p>
    <w:p>
      <w:pPr>
        <w:numPr>
          <w:ilvl w:val="0"/>
          <w:numId w:val="1004"/>
        </w:numPr>
        <w:pStyle w:val="Compact"/>
      </w:pPr>
      <w:r>
        <w:t xml:space="preserve">Al-Maktoum, S. (2021). *Cultural Competence in Midwifery: A Study of Dubai’s Healthcare System.* Journal of Global Health.</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Midwives in Enhancing Maternal and Child Health Services in the United Arab Emirates (Dubai): An Undergraduate Thesis</dc:title>
  <dc:creator/>
  <dc:language>en</dc:language>
  <cp:keywords/>
  <dcterms:created xsi:type="dcterms:W3CDTF">2026-07-21T14:53:08Z</dcterms:created>
  <dcterms:modified xsi:type="dcterms:W3CDTF">2026-07-21T14:53:08Z</dcterms:modified>
</cp:coreProperties>
</file>

<file path=docProps/custom.xml><?xml version="1.0" encoding="utf-8"?>
<Properties xmlns="http://schemas.openxmlformats.org/officeDocument/2006/custom-properties" xmlns:vt="http://schemas.openxmlformats.org/officeDocument/2006/docPropsVTypes"/>
</file>