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a3ae3d91f9a99143e10de7b26377e93a5e6fda1"/>
    <w:p>
      <w:pPr>
        <w:pStyle w:val="Heading1"/>
      </w:pPr>
      <w:r>
        <w:t xml:space="preserve">Undergraduate Thesis: The Role of Midwives in Vietnam Ho Chi Minh City</w:t>
      </w:r>
    </w:p>
    <w:p>
      <w:pPr>
        <w:pStyle w:val="FirstParagraph"/>
      </w:pPr>
      <w:r>
        <w:rPr>
          <w:bCs/>
          <w:b/>
        </w:rPr>
        <w:t xml:space="preserve">Abstract:</w:t>
      </w:r>
      <w:r>
        <w:br/>
      </w:r>
      <w:r>
        <w:t xml:space="preserve">This undergraduate thesis explores the critical role of midwives in ensuring maternal and neonatal health within the urban context of Vietnam Ho Chi Minh City. With rapid urbanization and evolving healthcare demands, midwives have emerged as essential healthcare providers, bridging gaps in prenatal care, childbirth support, and postnatal services. This study examines challenges faced by midwives in HCMC, including resource allocation, cultural perceptions of maternal health care delivery systems within the city's public and private sectors. By analyzing local policies and community feedback from midwives across various clinics and hospitals in Ho Chi Minh City, this thesis highlights the potential for improving midwifery practices to align with global standards while addressing unique local challenges.</w:t>
      </w:r>
    </w:p>
    <w:bookmarkStart w:id="20" w:name="introduction"/>
    <w:p>
      <w:pPr>
        <w:pStyle w:val="Heading2"/>
      </w:pPr>
      <w:r>
        <w:t xml:space="preserve">1. Introduction</w:t>
      </w:r>
    </w:p>
    <w:p>
      <w:pPr>
        <w:pStyle w:val="FirstParagraph"/>
      </w:pPr>
      <w:r>
        <w:t xml:space="preserve">The role of</w:t>
      </w:r>
      <w:r>
        <w:t xml:space="preserve"> </w:t>
      </w:r>
      <w:r>
        <w:rPr>
          <w:bCs/>
          <w:b/>
        </w:rPr>
        <w:t xml:space="preserve">Midwife</w:t>
      </w:r>
      <w:r>
        <w:t xml:space="preserve"> </w:t>
      </w:r>
      <w:r>
        <w:t xml:space="preserve">in Vietnam Ho Chi Minh City is increasingly vital as the city's population grows and healthcare demands become more complex. With over 9 million residents, HCMC faces significant pressure on its public health infrastructure, particularly in maternal and child care services. Midwives, as frontline healthcare professionals, play a central role in reducing maternal mortality rates and promoting healthy pregnancies. This thesis investigates how midwives in HCMC navigate the challenges of urban healthcare delivery while adhering to national health policies and international best practices.</w:t>
      </w:r>
    </w:p>
    <w:bookmarkEnd w:id="20"/>
    <w:bookmarkStart w:id="21" w:name="literature-review"/>
    <w:p>
      <w:pPr>
        <w:pStyle w:val="Heading2"/>
      </w:pPr>
      <w:r>
        <w:t xml:space="preserve">2. Literature Review</w:t>
      </w:r>
    </w:p>
    <w:p>
      <w:pPr>
        <w:pStyle w:val="FirstParagraph"/>
      </w:pPr>
      <w:r>
        <w:rPr>
          <w:bCs/>
          <w:b/>
        </w:rPr>
        <w:t xml:space="preserve">Midwife</w:t>
      </w:r>
      <w:r>
        <w:t xml:space="preserve"> </w:t>
      </w:r>
      <w:r>
        <w:t xml:space="preserve">roles have evolved globally, with a growing emphasis on holistic care, community engagement, and education. In Vietnam, however, midwifery has traditionally been integrated into the broader public health system rather than as an independent profession. Studies from similar urban centers in Southeast Asia highlight gaps in training programs for midwives and disparities in resource distribution between rural and urban areas. For example, while HCMC boasts modern maternity hospitals, many community clinics lack adequate staffing or equipment to support comprehensive midwifery services.</w:t>
      </w:r>
    </w:p>
    <w:p>
      <w:pPr>
        <w:numPr>
          <w:ilvl w:val="0"/>
          <w:numId w:val="1001"/>
        </w:numPr>
        <w:pStyle w:val="Compact"/>
      </w:pPr>
      <w:r>
        <w:t xml:space="preserve">Cultural factors: In Vietnam, childbirth is often viewed as a family affair, which can limit the autonomy of midwives in decision-making processes.</w:t>
      </w:r>
    </w:p>
    <w:p>
      <w:pPr>
        <w:numPr>
          <w:ilvl w:val="0"/>
          <w:numId w:val="1001"/>
        </w:numPr>
        <w:pStyle w:val="Compact"/>
      </w:pPr>
      <w:r>
        <w:t xml:space="preserve">Policy gaps: National policies on maternal health emphasize facility-based deliveries but do not always account for the need for community-based midwifery services in densely populated urban areas like HCMC.</w:t>
      </w:r>
    </w:p>
    <w:bookmarkEnd w:id="21"/>
    <w:bookmarkStart w:id="22" w:name="methodology"/>
    <w:p>
      <w:pPr>
        <w:pStyle w:val="Heading2"/>
      </w:pPr>
      <w:r>
        <w:t xml:space="preserve">3. Methodology</w:t>
      </w:r>
    </w:p>
    <w:p>
      <w:pPr>
        <w:pStyle w:val="FirstParagraph"/>
      </w:pPr>
      <w:r>
        <w:t xml:space="preserve">This thesis adopts a qualitative research approach, utilizing semi-structured interviews with 15 midwives across different healthcare facilities in Ho Chi Minh City. Data collection focused on understanding challenges such as workload management, access to medical supplies, and the impact of cultural expectations on their work. Additionally, secondary data from local health departments and reports by organizations like WHO were analyzed to contextualize findings within national and global trends in maternal healthcare.</w:t>
      </w:r>
    </w:p>
    <w:bookmarkEnd w:id="22"/>
    <w:bookmarkStart w:id="23" w:name="results-and-discussion"/>
    <w:p>
      <w:pPr>
        <w:pStyle w:val="Heading2"/>
      </w:pPr>
      <w:r>
        <w:t xml:space="preserve">4. Results and Discussion</w:t>
      </w:r>
    </w:p>
    <w:p>
      <w:pPr>
        <w:pStyle w:val="FirstParagraph"/>
      </w:pPr>
      <w:r>
        <w:t xml:space="preserve">The findings reveal that midwives in HCMC face multifaceted challenges, including high patient loads (up to 40 deliveries per month at some clinics), inconsistent access to essential medicines, and limited time for patient education due to administrative demands. Notably, cultural norms often prioritize the opinions of male family members over those of midwives during prenatal visits or childbirth decisions.</w:t>
      </w:r>
    </w:p>
    <w:p>
      <w:pPr>
        <w:pStyle w:val="BodyText"/>
      </w:pPr>
      <w:r>
        <w:t xml:space="preserve">Despite these challenges, midwives in HCMC demonstrate resilience and adaptability. Many have taken initiative in organizing community workshops on maternal health and collaborating with local NGOs to distribute essential resources. For instance, one clinic in District 1 implemented a mobile outreach program that reduced the incidence of postpartum hemorrhage by 20% within six months.</w:t>
      </w:r>
    </w:p>
    <w:p>
      <w:pPr>
        <w:pStyle w:val="BodyText"/>
      </w:pPr>
      <w:r>
        <w:t xml:space="preserve">The thesis also highlights opportunities for improvement, such as integrating digital tools into midwifery training programs and expanding the scope of practice to include mental health support for pregnant women. These recommendations are aligned with Vietnam's National Strategy on Health Development (2021–2030), which emphasizes strengthening primary healthcare services.</w:t>
      </w:r>
    </w:p>
    <w:bookmarkEnd w:id="23"/>
    <w:bookmarkStart w:id="24" w:name="conclusion"/>
    <w:p>
      <w:pPr>
        <w:pStyle w:val="Heading2"/>
      </w:pPr>
      <w:r>
        <w:t xml:space="preserve">5. Conclusion</w:t>
      </w:r>
    </w:p>
    <w:p>
      <w:pPr>
        <w:pStyle w:val="FirstParagraph"/>
      </w:pPr>
      <w:r>
        <w:t xml:space="preserve">The role of</w:t>
      </w:r>
      <w:r>
        <w:t xml:space="preserve"> </w:t>
      </w:r>
      <w:r>
        <w:rPr>
          <w:bCs/>
          <w:b/>
        </w:rPr>
        <w:t xml:space="preserve">Midwife</w:t>
      </w:r>
      <w:r>
        <w:t xml:space="preserve"> </w:t>
      </w:r>
      <w:r>
        <w:t xml:space="preserve">in Vietnam Ho Chi Minh City is both critical and underappreciated. As the city continues to grow, midwives must be equipped with better resources, training, and policy support to address the unique challenges of urban maternal healthcare. This thesis underscores the need for a collaborative approach involving healthcare professionals, policymakers, and local communities to enhance the quality of maternal care in HCMC. By doing so, Vietnam can move closer to achieving its goal of reducing maternal mortality rates by 50% by 2030.</w:t>
      </w:r>
    </w:p>
    <w:p>
      <w:pPr>
        <w:pStyle w:val="BodyText"/>
      </w:pPr>
      <w:r>
        <w:rPr>
          <w:bCs/>
          <w:b/>
        </w:rPr>
        <w:t xml:space="preserve">Keywords:</w:t>
      </w:r>
      <w:r>
        <w:t xml:space="preserve"> </w:t>
      </w:r>
      <w:r>
        <w:t xml:space="preserve">Undergraduate Thesis, Midwife, Vietnam Ho Chi Minh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Vietnam Ho Chi Minh City</dc:title>
  <dc:creator/>
  <dc:language>en</dc:language>
  <cp:keywords/>
  <dcterms:created xsi:type="dcterms:W3CDTF">2026-07-24T11:44:24Z</dcterms:created>
  <dcterms:modified xsi:type="dcterms:W3CDTF">2026-07-24T11:44:24Z</dcterms:modified>
</cp:coreProperties>
</file>

<file path=docProps/custom.xml><?xml version="1.0" encoding="utf-8"?>
<Properties xmlns="http://schemas.openxmlformats.org/officeDocument/2006/custom-properties" xmlns:vt="http://schemas.openxmlformats.org/officeDocument/2006/docPropsVTypes"/>
</file>