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303255ff25813fdf2e1da79066fb736f91cdd07"/>
    <w:p>
      <w:pPr>
        <w:pStyle w:val="Heading1"/>
      </w:pPr>
      <w:r>
        <w:t xml:space="preserve">Undergraduate Thesis on the Role of a Military Officer in Contemporary Belgium: A Focus on Brussels</w:t>
      </w:r>
    </w:p>
    <w:bookmarkStart w:id="20" w:name="introduction"/>
    <w:p>
      <w:pPr>
        <w:pStyle w:val="Heading2"/>
      </w:pPr>
      <w:r>
        <w:t xml:space="preserve">Introduction</w:t>
      </w:r>
    </w:p>
    <w:p>
      <w:pPr>
        <w:pStyle w:val="FirstParagraph"/>
      </w:pPr>
      <w:r>
        <w:t xml:space="preserve">The role of a military officer is pivotal to maintaining national security, upholding democratic values, and ensuring stability in times of crisis. In the context of Belgium’s capital city—Brussels—a military officer must navigate a unique blend of political, cultural, and strategic challenges that define the region’s identity. This thesis explores the responsibilities, challenges, and significance of a military officer in Belgium Brussels within the framework of modern governance and international relations.</w:t>
      </w:r>
    </w:p>
    <w:bookmarkEnd w:id="20"/>
    <w:bookmarkStart w:id="21" w:name="historical-context"/>
    <w:p>
      <w:pPr>
        <w:pStyle w:val="Heading2"/>
      </w:pPr>
      <w:r>
        <w:t xml:space="preserve">Historical Context</w:t>
      </w:r>
    </w:p>
    <w:p>
      <w:pPr>
        <w:pStyle w:val="FirstParagraph"/>
      </w:pPr>
      <w:r>
        <w:t xml:space="preserve">Belgium’s military tradition dates back to its founding as a constitutional monarchy in 1830, with the Belgian Army playing key roles in global conflicts such as World War I and II. Today, the military is organized under the Ministry of Defence and operates within a federal structure that grants significant autonomy to regions like Flanders, Wallonia, and Brussels-Capital Region. Brussels, as a multilingual hub housing over 100 embassies and EU institutions, requires its military personnel to engage in diplomatic security operations alongside traditional defense duties.</w:t>
      </w:r>
    </w:p>
    <w:bookmarkEnd w:id="21"/>
    <w:bookmarkStart w:id="22" w:name="strategic-importance-of-brussels"/>
    <w:p>
      <w:pPr>
        <w:pStyle w:val="Heading2"/>
      </w:pPr>
      <w:r>
        <w:t xml:space="preserve">Strategic Importance of Brussels</w:t>
      </w:r>
    </w:p>
    <w:p>
      <w:pPr>
        <w:pStyle w:val="FirstParagraph"/>
      </w:pPr>
      <w:r>
        <w:t xml:space="preserve">Brussels serves as the political heart of Europe due to its role as the de facto capital of the European Union. A military officer stationed here must prioritize counterterrorism, cybersecurity, and crisis management to safeguard EU institutions and international diplomats. Additionally, Brussels’ proximity to border regions like North Rhine-Westphalia (Germany) and Liège (Belgium) demands vigilance against cross-border threats such as smuggling or espionage.</w:t>
      </w:r>
    </w:p>
    <w:bookmarkEnd w:id="22"/>
    <w:bookmarkStart w:id="23" w:name="X0b69c7a80be9692d22930981152844a8c53e975"/>
    <w:p>
      <w:pPr>
        <w:pStyle w:val="Heading2"/>
      </w:pPr>
      <w:r>
        <w:t xml:space="preserve">Responsibilities of a Military Officer in Belgium Brussels</w:t>
      </w:r>
    </w:p>
    <w:p>
      <w:pPr>
        <w:pStyle w:val="FirstParagraph"/>
      </w:pPr>
      <w:r>
        <w:t xml:space="preserve">The responsibilities of a military officer in Brussels are multifaceted:</w:t>
      </w:r>
    </w:p>
    <w:p>
      <w:pPr>
        <w:numPr>
          <w:ilvl w:val="0"/>
          <w:numId w:val="1001"/>
        </w:numPr>
        <w:pStyle w:val="Compact"/>
      </w:pPr>
      <w:r>
        <w:t xml:space="preserve">Leadership and Training:** Ensuring the readiness of troops through rigorous training programs tailored to urban environments and multilingual operations.</w:t>
      </w:r>
    </w:p>
    <w:p>
      <w:pPr>
        <w:numPr>
          <w:ilvl w:val="0"/>
          <w:numId w:val="1001"/>
        </w:numPr>
        <w:pStyle w:val="Compact"/>
      </w:pPr>
      <w:r>
        <w:t xml:space="preserve">Defense Operations:** Protecting critical infrastructure, including EU headquarters, embassies, and transportation hubs like Zaventem Airport.</w:t>
      </w:r>
    </w:p>
    <w:p>
      <w:pPr>
        <w:numPr>
          <w:ilvl w:val="0"/>
          <w:numId w:val="1001"/>
        </w:numPr>
        <w:pStyle w:val="Compact"/>
      </w:pPr>
      <w:r>
        <w:t xml:space="preserve">International Cooperation:** Collaborating with NATO, the EU’s Common Security and Defence Policy (CSDP), and bilateral agreements with neighboring countries.</w:t>
      </w:r>
    </w:p>
    <w:p>
      <w:pPr>
        <w:numPr>
          <w:ilvl w:val="0"/>
          <w:numId w:val="1001"/>
        </w:numPr>
        <w:pStyle w:val="Compact"/>
      </w:pPr>
      <w:r>
        <w:t xml:space="preserve">Civil-Military Relations:** Engaging with Brussels’ diverse population through community outreach, disaster response, and public education initiatives.</w:t>
      </w:r>
    </w:p>
    <w:bookmarkEnd w:id="23"/>
    <w:bookmarkStart w:id="24" w:name="X60df199eb4da282b0bac46e81605a11dd1d634c"/>
    <w:p>
      <w:pPr>
        <w:pStyle w:val="Heading2"/>
      </w:pPr>
      <w:r>
        <w:t xml:space="preserve">Challenges Faced by Military Officers in Brussels</w:t>
      </w:r>
    </w:p>
    <w:p>
      <w:pPr>
        <w:pStyle w:val="FirstParagraph"/>
      </w:pPr>
      <w:r>
        <w:t xml:space="preserve">Military officers in Belgium Brussels must navigate several challenges unique to the region:</w:t>
      </w:r>
    </w:p>
    <w:p>
      <w:pPr>
        <w:numPr>
          <w:ilvl w:val="0"/>
          <w:numId w:val="1002"/>
        </w:numPr>
        <w:pStyle w:val="Compact"/>
      </w:pPr>
      <w:r>
        <w:t xml:space="preserve">Cultural Diversity:** Managing operations in a city where over 180 languages are spoken, requiring multilingual communication skills and cultural sensitivity.</w:t>
      </w:r>
    </w:p>
    <w:p>
      <w:pPr>
        <w:numPr>
          <w:ilvl w:val="0"/>
          <w:numId w:val="1002"/>
        </w:numPr>
        <w:pStyle w:val="Compact"/>
      </w:pPr>
      <w:r>
        <w:t xml:space="preserve">Political Sensitivity:** Balancing national defense priorities with EU regulations and the neutrality principles enshrined in Belgium’s constitution.</w:t>
      </w:r>
    </w:p>
    <w:p>
      <w:pPr>
        <w:numPr>
          <w:ilvl w:val="0"/>
          <w:numId w:val="1002"/>
        </w:numPr>
        <w:pStyle w:val="Compact"/>
      </w:pPr>
      <w:r>
        <w:t xml:space="preserve">Security Threats:** Addressing modern threats such as cyberattacks on EU digital infrastructure, terrorism targeting international institutions, and organized crime networks.</w:t>
      </w:r>
    </w:p>
    <w:bookmarkEnd w:id="24"/>
    <w:bookmarkStart w:id="25" w:name="Xa1b810a8845bffe4f15771bdad8d81b609774e9"/>
    <w:p>
      <w:pPr>
        <w:pStyle w:val="Heading2"/>
      </w:pPr>
      <w:r>
        <w:t xml:space="preserve">The Role of Military Officers in Crisis Management</w:t>
      </w:r>
    </w:p>
    <w:p>
      <w:pPr>
        <w:pStyle w:val="FirstParagraph"/>
      </w:pPr>
      <w:r>
        <w:t xml:space="preserve">In times of crisis—such as the 2016 Brussels bombings or the 2023 energy security crisis—military officers play a central role in coordinating emergency response efforts. This includes deploying rapid reaction forces, securing evacuation routes, and liaising with local authorities and international partners. Their ability to adapt to rapidly evolving situations is critical in minimizing casualties and restoring order.</w:t>
      </w:r>
    </w:p>
    <w:bookmarkEnd w:id="25"/>
    <w:bookmarkStart w:id="26" w:name="educational-and-professional-development"/>
    <w:p>
      <w:pPr>
        <w:pStyle w:val="Heading2"/>
      </w:pPr>
      <w:r>
        <w:t xml:space="preserve">Educational and Professional Development</w:t>
      </w:r>
    </w:p>
    <w:p>
      <w:pPr>
        <w:pStyle w:val="FirstParagraph"/>
      </w:pPr>
      <w:r>
        <w:t xml:space="preserve">Belgium’s military academies, such as the Royal Military Academy of Brussels (Koninklijke Militaire School), provide rigorous training for officers. Graduates must complete additional courses on EU law, multilateral diplomacy, and counterterrorism strategies to excel in Brussels. Continuous professional development is emphasized to keep personnel abreast of emerging technologies like AI-driven surveillance systems and drone-based reconnaissance.</w:t>
      </w:r>
    </w:p>
    <w:bookmarkEnd w:id="26"/>
    <w:bookmarkStart w:id="27" w:name="conclusion"/>
    <w:p>
      <w:pPr>
        <w:pStyle w:val="Heading2"/>
      </w:pPr>
      <w:r>
        <w:t xml:space="preserve">Conclusion</w:t>
      </w:r>
    </w:p>
    <w:p>
      <w:pPr>
        <w:pStyle w:val="FirstParagraph"/>
      </w:pPr>
      <w:r>
        <w:t xml:space="preserve">The role of a military officer in Belgium Brussels transcends traditional combat roles, requiring expertise in diplomacy, technology, and crisis management. As the city continues to evolve as a global political and economic center, its military officers will remain indispensable in safeguarding national interests while upholding the values of unity and neutrality that define Belgium’s identity. This thesis underscores the necessity of investing in education, multilingual training, and international collaboration to prepare future military leaders for the complexities of 21st-century defense challenges in Brussels.</w:t>
      </w:r>
    </w:p>
    <w:bookmarkEnd w:id="27"/>
    <w:bookmarkStart w:id="28" w:name="references"/>
    <w:p>
      <w:pPr>
        <w:pStyle w:val="Heading2"/>
      </w:pPr>
      <w:r>
        <w:t xml:space="preserve">References</w:t>
      </w:r>
    </w:p>
    <w:p>
      <w:pPr>
        <w:pStyle w:val="FirstParagraph"/>
      </w:pPr>
      <w:r>
        <w:rPr>
          <w:iCs/>
          <w:i/>
        </w:rPr>
        <w:t xml:space="preserve">Belgian Ministry of Defence Annual Report (2023), EU Cybersecurity Strategy 2030, Royal Military Academy Curriculum Guide.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Belgium Brussels</dc:title>
  <dc:creator/>
  <dc:language>en</dc:language>
  <cp:keywords/>
  <dcterms:created xsi:type="dcterms:W3CDTF">2026-07-21T06:57:38Z</dcterms:created>
  <dcterms:modified xsi:type="dcterms:W3CDTF">2026-07-21T06:57:38Z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