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Modern</w:t>
      </w:r>
      <w:r>
        <w:t xml:space="preserve"> </w:t>
      </w:r>
      <w:r>
        <w:t xml:space="preserve">Germany</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Frankfurt</w:t>
      </w:r>
    </w:p>
    <w:p>
      <w:pPr>
        <w:pStyle w:val="FirstParagraph"/>
      </w:pPr>
      <w:r>
        <w:t xml:space="preserve">```html</w:t>
      </w:r>
    </w:p>
    <w:bookmarkStart w:id="26" w:name="Xbefd139097d9b7a918a9e1480c79d8bbf3afc8e"/>
    <w:p>
      <w:pPr>
        <w:pStyle w:val="Heading1"/>
      </w:pPr>
      <w:r>
        <w:t xml:space="preserve">Undergraduate Thesis: The Role of a Military Officer in Modern Germany with a Focus on Frankfurt</w:t>
      </w:r>
    </w:p>
    <w:bookmarkStart w:id="20" w:name="introduction"/>
    <w:p>
      <w:pPr>
        <w:pStyle w:val="Heading2"/>
      </w:pPr>
      <w:r>
        <w:t xml:space="preserve">Introduction</w:t>
      </w:r>
    </w:p>
    <w:p>
      <w:pPr>
        <w:pStyle w:val="FirstParagraph"/>
      </w:pPr>
      <w:r>
        <w:t xml:space="preserve">This undergraduate thesis explores the evolving role of a military officer within the context of contemporary Germany, specifically examining their responsibilities and challenges in Frankfurt. As a major city in Hesse, Frankfurt holds strategic significance due to its central location in Europe, its role as a financial hub, and its historical ties to both national and international defense efforts. This study aims to analyze how the duties of a military officer intersect with the unique socio-political landscape of Germany while emphasizing the specific case of Frankfurt. The thesis will also consider the broader implications of military service in post-reunification Germany, highlighting how officers navigate domestic and global security priorities.</w:t>
      </w:r>
    </w:p>
    <w:bookmarkEnd w:id="20"/>
    <w:bookmarkStart w:id="21" w:name="X6bdfeef649ea103ef4555c97be887a48ef63eb5"/>
    <w:p>
      <w:pPr>
        <w:pStyle w:val="Heading2"/>
      </w:pPr>
      <w:r>
        <w:t xml:space="preserve">Historical Context: Military Officers in Germany</w:t>
      </w:r>
    </w:p>
    <w:p>
      <w:pPr>
        <w:pStyle w:val="FirstParagraph"/>
      </w:pPr>
      <w:r>
        <w:t xml:space="preserve">The role of a military officer in Germany has undergone profound transformations since the country's reunification in 1990. Following the dissolution of the German Democratic Republic (GDR), Germany restructured its armed forces, establishing the Bundeswehr as a unified national defense force. This shift marked a departure from West Germany’s Cold War-era focus on NATO alliances and instead emphasized a more integrated approach to peacekeeping, disaster response, and international cooperation. For military officers today, this evolution means balancing traditional combat training with modern responsibilities such as cybersecurity, counterterrorism, and crisis management.</w:t>
      </w:r>
    </w:p>
    <w:p>
      <w:pPr>
        <w:pStyle w:val="BodyText"/>
      </w:pPr>
      <w:r>
        <w:t xml:space="preserve">Germany’s commitment to European integration further complicates the role of military officers. As a leading member of NATO and the European Union (EU), Germany participates in multinational operations across Africa, Afghanistan, and the Balkans. Officers stationed in Frankfurt—often serving as logistical or administrative hubs for such missions—must navigate complex interagency coordination and diplomatic protocols while upholding national defense standards.</w:t>
      </w:r>
    </w:p>
    <w:bookmarkEnd w:id="21"/>
    <w:bookmarkStart w:id="22" w:name="Xff5bb938f0fbb4f5af33176a13fa2bc6928fdb9"/>
    <w:p>
      <w:pPr>
        <w:pStyle w:val="Heading2"/>
      </w:pPr>
      <w:r>
        <w:t xml:space="preserve">The Modern Military Officer: Challenges and Responsibilities</w:t>
      </w:r>
    </w:p>
    <w:p>
      <w:pPr>
        <w:pStyle w:val="FirstParagraph"/>
      </w:pPr>
      <w:r>
        <w:t xml:space="preserve">Modern military officers in Germany face a dual mandate: defending the nation’s sovereignty while contributing to global stability. This duality is particularly evident in Frankfurt, where officers may manage both domestic security initiatives and international deployments. For instance, the city’s proximity to major airfields like Frankfurt Airport makes it a critical node for rapid force deployment, requiring officers to oversee training exercises and logistical planning.</w:t>
      </w:r>
    </w:p>
    <w:p>
      <w:pPr>
        <w:pStyle w:val="BodyText"/>
      </w:pPr>
      <w:r>
        <w:t xml:space="preserve">Additionally, Germany’s pacifist traditions—rooted in its post-World War II constitution—pose unique ethical challenges. Officers must reconcile their roles with public expectations of non-interventionism, especially when participating in controversial missions such as the 2015–2016 refugee crisis or current operations in Eastern Europe. This tension is a recurring theme in military training programs and policy debates across Germany, including those held at Frankfurt-based institutions like the German Armed Forces Command School (Führungsakademie der Bundeswehr).</w:t>
      </w:r>
    </w:p>
    <w:bookmarkEnd w:id="22"/>
    <w:bookmarkStart w:id="23" w:name="Xd372f52658bc0cb724c547eea4c7a3daa485a8d"/>
    <w:p>
      <w:pPr>
        <w:pStyle w:val="Heading2"/>
      </w:pPr>
      <w:r>
        <w:t xml:space="preserve">Frankfurt: A Strategic Hub for Military Operations</w:t>
      </w:r>
    </w:p>
    <w:p>
      <w:pPr>
        <w:pStyle w:val="FirstParagraph"/>
      </w:pPr>
      <w:r>
        <w:t xml:space="preserve">Frankfurt’s geographic and economic significance cements its role as a strategic center for Germany’s military operations. As the financial capital of Europe, the city hosts numerous defense contractors, research institutions, and international organizations that collaborate with the Bundeswehr. For example, Frankfurt serves as a key logistics base for NATO exercises in Central Europe and is home to one of Germany’s largest military training facilities. These factors make it an ideal location for studying how military officers integrate strategic planning with real-world operational demands.</w:t>
      </w:r>
    </w:p>
    <w:p>
      <w:pPr>
        <w:pStyle w:val="BodyText"/>
      </w:pPr>
      <w:r>
        <w:t xml:space="preserve">Moreover, Frankfurt’s multicultural environment—shaped by its status as a global business and cultural crossroads—requires officers to address issues such as intercultural communication, urban security, and civil-military relations. This dynamic is particularly relevant in scenarios involving large-scale events like the annual Frankfurt Book Fair or international conferences at the Goethe Institute.</w:t>
      </w:r>
    </w:p>
    <w:bookmarkEnd w:id="23"/>
    <w:bookmarkStart w:id="24" w:name="X46b4822f94bef30f3cdeede067eecffe65a843c"/>
    <w:p>
      <w:pPr>
        <w:pStyle w:val="Heading2"/>
      </w:pPr>
      <w:r>
        <w:t xml:space="preserve">Case Study: Military Officer Roles in Frankfurt’s Defense Framework</w:t>
      </w:r>
    </w:p>
    <w:p>
      <w:pPr>
        <w:pStyle w:val="FirstParagraph"/>
      </w:pPr>
      <w:r>
        <w:t xml:space="preserve">This thesis includes a case study of a hypothetical military officer stationed in Frankfurt, tasked with overseeing regional security coordination for the Bundeswehr. The analysis examines how such an officer would address challenges like managing cross-border collaborations with neighboring countries (e.g., France, Austria) and ensuring compliance with EU defense directives. It also explores the officer’s role in public engagement, such as community outreach programs aimed at demystifying military operations in a city historically skeptical of armed forces.</w:t>
      </w:r>
    </w:p>
    <w:p>
      <w:pPr>
        <w:pStyle w:val="BodyText"/>
      </w:pPr>
      <w:r>
        <w:t xml:space="preserve">The case study highlights the importance of adaptability. For instance, an officer might need to shift from planning cyber defense strategies for Frankfurt’s infrastructure to coordinating humanitarian aid during natural disasters, reflecting the Bundeswehr’s dual focus on combat and civil support.</w:t>
      </w:r>
    </w:p>
    <w:bookmarkEnd w:id="24"/>
    <w:bookmarkStart w:id="25" w:name="conclusion-and-recommendations"/>
    <w:p>
      <w:pPr>
        <w:pStyle w:val="Heading2"/>
      </w:pPr>
      <w:r>
        <w:t xml:space="preserve">Conclusion and Recommendations</w:t>
      </w:r>
    </w:p>
    <w:p>
      <w:pPr>
        <w:pStyle w:val="FirstParagraph"/>
      </w:pPr>
      <w:r>
        <w:t xml:space="preserve">In conclusion, this undergraduate thesis underscores the multifaceted role of a military officer in modern Germany, with particular emphasis on Frankfurt as a strategic and symbolic hub. The responsibilities of such officers extend beyond traditional combat roles to include diplomacy, crisis management, and public engagement. Given Frankfurt’s unique position in both national and international contexts, further research is needed to explore how the Bundeswehr can better align its training programs with the evolving demands of urban security and global collaboration.</w:t>
      </w:r>
    </w:p>
    <w:p>
      <w:pPr>
        <w:pStyle w:val="BodyText"/>
      </w:pPr>
      <w:r>
        <w:t xml:space="preserve">For future studies on this topic, it is recommended to conduct interviews with active-duty officers in Frankfurt or analyze recent Bundeswehr reports. Such efforts would deepen our understanding of how Germany’s military adapts to a rapidly changing geopolitical landscape while maintaining its commitment to peace and stability.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Modern Germany with a Focus on Frankfurt</dc:title>
  <dc:creator/>
  <dc:language>en</dc:language>
  <cp:keywords/>
  <dcterms:created xsi:type="dcterms:W3CDTF">2026-07-21T11:21:29Z</dcterms:created>
  <dcterms:modified xsi:type="dcterms:W3CDTF">2026-07-21T11:21:29Z</dcterms:modified>
</cp:coreProperties>
</file>

<file path=docProps/custom.xml><?xml version="1.0" encoding="utf-8"?>
<Properties xmlns="http://schemas.openxmlformats.org/officeDocument/2006/custom-properties" xmlns:vt="http://schemas.openxmlformats.org/officeDocument/2006/docPropsVTypes"/>
</file>