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Iran's</w:t>
      </w:r>
      <w:r>
        <w:t xml:space="preserve"> </w:t>
      </w:r>
      <w:r>
        <w:t xml:space="preserve">National</w:t>
      </w:r>
      <w:r>
        <w:t xml:space="preserve"> </w:t>
      </w:r>
      <w:r>
        <w:t xml:space="preserve">Security</w:t>
      </w:r>
      <w:r>
        <w:t xml:space="preserve"> </w:t>
      </w:r>
      <w:r>
        <w:t xml:space="preserve">Strategy</w:t>
      </w:r>
      <w:r>
        <w:t xml:space="preserve"> </w:t>
      </w:r>
      <w:r>
        <w:t xml:space="preserve">(Tehran</w:t>
      </w:r>
      <w:r>
        <w:t xml:space="preserve"> </w:t>
      </w:r>
      <w:r>
        <w:t xml:space="preserve">Perspective)</w:t>
      </w:r>
    </w:p>
    <w:p>
      <w:pPr>
        <w:pStyle w:val="FirstParagraph"/>
      </w:pPr>
      <w:r>
        <w:t xml:space="preserve">```html</w:t>
      </w:r>
    </w:p>
    <w:bookmarkStart w:id="30" w:name="X8e528ba01bffa86fefc3279d623b9a415c07c6b"/>
    <w:p>
      <w:pPr>
        <w:pStyle w:val="Heading1"/>
      </w:pPr>
      <w:r>
        <w:t xml:space="preserve">Undergraduate Thesis: The Role of Military Officers in Iran's National Security Strategy (Tehran Perspective)</w:t>
      </w:r>
    </w:p>
    <w:bookmarkStart w:id="20" w:name="abstract"/>
    <w:p>
      <w:pPr>
        <w:pStyle w:val="Heading2"/>
      </w:pPr>
      <w:r>
        <w:t xml:space="preserve">Abstract</w:t>
      </w:r>
    </w:p>
    <w:p>
      <w:pPr>
        <w:pStyle w:val="FirstParagraph"/>
      </w:pPr>
      <w:r>
        <w:t xml:space="preserve">This undergraduate thesis explores the critical role of Military Officers in Iran’s national security framework, with a specific focus on their strategic contributions and challenges within the capital city of Tehran. As a hub for military institutions, policy-making, and defense coordination, Tehran holds unique significance in shaping Iran’s defense strategies. The document analyzes the responsibilities of Military Officers in maintaining regional stability, executing state directives, and navigating geopolitical complexities while adhering to Iran’s ideological and institutional priorities. By examining historical contexts, contemporary challenges, and educational frameworks for officers in Tehran, this thesis highlights how Military Officers serve as pivotal figures in safeguarding Iran’s sovereignty.</w:t>
      </w:r>
    </w:p>
    <w:bookmarkEnd w:id="20"/>
    <w:bookmarkStart w:id="21" w:name="introduction"/>
    <w:p>
      <w:pPr>
        <w:pStyle w:val="Heading2"/>
      </w:pPr>
      <w:r>
        <w:t xml:space="preserve">Introduction</w:t>
      </w:r>
    </w:p>
    <w:p>
      <w:pPr>
        <w:pStyle w:val="FirstParagraph"/>
      </w:pPr>
      <w:r>
        <w:t xml:space="preserve">Iran’s national security architecture is deeply intertwined with the roles and responsibilities of its Military Officers. In a country marked by geopolitical tensions and regional rivalries, the strategic position of Tehran as both the political and military capital underscores the importance of effective leadership within its armed forces. This thesis investigates how Military Officers in Iran, particularly those based in Tehran, contribute to national defense policies, command structures, and operational readiness. The study also emphasizes the unique challenges these officers face in balancing ideological mandates with practical military needs while operating within a framework defined by Iran’s Islamic Republic model.</w:t>
      </w:r>
    </w:p>
    <w:bookmarkEnd w:id="21"/>
    <w:bookmarkStart w:id="22" w:name="Xcb4f5a827787c1f1f87df5a26eb422c0c976a67"/>
    <w:p>
      <w:pPr>
        <w:pStyle w:val="Heading2"/>
      </w:pPr>
      <w:r>
        <w:t xml:space="preserve">Historical Context of Military Officers in Iran</w:t>
      </w:r>
    </w:p>
    <w:p>
      <w:pPr>
        <w:pStyle w:val="FirstParagraph"/>
      </w:pPr>
      <w:r>
        <w:t xml:space="preserve">The evolution of the Iranian military since the 1979 Islamic Revolution has significantly shaped the role of Military Officers. Post-revolution, the establishment of institutions like the Revolutionary Guards Corps (IRGC) and reorganization of traditional armed forces redefined officer training and responsibilities. In Tehran, where key defense ministries, academies, and command centers are located, Military Officers have played a central role in aligning military strategies with Iran’s ideological goals. For instance, the Iranian Army General Staff Headquarters in Tehran has been instrumental in coordinating national defense policies while ensuring alignment with the Supreme National Security Council (SNSC) directives.</w:t>
      </w:r>
    </w:p>
    <w:bookmarkEnd w:id="22"/>
    <w:bookmarkStart w:id="23" w:name="the-strategic-importance-of-tehran"/>
    <w:p>
      <w:pPr>
        <w:pStyle w:val="Heading2"/>
      </w:pPr>
      <w:r>
        <w:t xml:space="preserve">The Strategic Importance of Tehran</w:t>
      </w:r>
    </w:p>
    <w:p>
      <w:pPr>
        <w:pStyle w:val="FirstParagraph"/>
      </w:pPr>
      <w:r>
        <w:t xml:space="preserve">Tehran’s geographical and political centrality makes it a critical node for Iran’s military operations. As the capital, it houses major defense institutions such as the Iranian Military University, which trains officers in tactical and strategic warfare. Additionally, Tehran serves as a command center for monitoring regional threats from Israel, the United States, and Gulf states. The presence of high-level military officials in Tehran ensures rapid decision-making during crises. Furthermore, Tehran’s proximity to nuclear facilities (e.g., Natanz) underscores the need for vigilant oversight by Military Officers tasked with safeguarding national assets.</w:t>
      </w:r>
    </w:p>
    <w:bookmarkEnd w:id="23"/>
    <w:bookmarkStart w:id="24" w:name="X97c83af33fe7386ba1001cf293741f67dc91f53"/>
    <w:p>
      <w:pPr>
        <w:pStyle w:val="Heading2"/>
      </w:pPr>
      <w:r>
        <w:t xml:space="preserve">Responsibilities of Military Officers in Iran</w:t>
      </w:r>
    </w:p>
    <w:p>
      <w:pPr>
        <w:numPr>
          <w:ilvl w:val="0"/>
          <w:numId w:val="1001"/>
        </w:numPr>
        <w:pStyle w:val="Compact"/>
      </w:pPr>
      <w:r>
        <w:rPr>
          <w:bCs/>
          <w:b/>
        </w:rPr>
        <w:t xml:space="preserve">Operational Command:</w:t>
      </w:r>
      <w:r>
        <w:t xml:space="preserve"> </w:t>
      </w:r>
      <w:r>
        <w:t xml:space="preserve">Leading military units during domestic and international operations, such as deployments in Syria or Iraq.</w:t>
      </w:r>
    </w:p>
    <w:p>
      <w:pPr>
        <w:numPr>
          <w:ilvl w:val="0"/>
          <w:numId w:val="1001"/>
        </w:numPr>
        <w:pStyle w:val="Compact"/>
      </w:pPr>
      <w:r>
        <w:rPr>
          <w:bCs/>
          <w:b/>
        </w:rPr>
        <w:t xml:space="preserve">Policymaking Support:</w:t>
      </w:r>
      <w:r>
        <w:t xml:space="preserve"> </w:t>
      </w:r>
      <w:r>
        <w:t xml:space="preserve">Advising the SNSC on defense strategies, including missile development and cyber warfare initiatives.</w:t>
      </w:r>
    </w:p>
    <w:p>
      <w:pPr>
        <w:numPr>
          <w:ilvl w:val="0"/>
          <w:numId w:val="1001"/>
        </w:numPr>
        <w:pStyle w:val="Compact"/>
      </w:pPr>
      <w:r>
        <w:rPr>
          <w:bCs/>
          <w:b/>
        </w:rPr>
        <w:t xml:space="preserve">Military Education:</w:t>
      </w:r>
      <w:r>
        <w:t xml:space="preserve"> </w:t>
      </w:r>
      <w:r>
        <w:t xml:space="preserve">Training recruits at institutions like the Amir Kabir University of Defense in Tehran to uphold Iran’s military ethos.</w:t>
      </w:r>
    </w:p>
    <w:p>
      <w:pPr>
        <w:numPr>
          <w:ilvl w:val="0"/>
          <w:numId w:val="1001"/>
        </w:numPr>
        <w:pStyle w:val="Compact"/>
      </w:pPr>
      <w:r>
        <w:rPr>
          <w:bCs/>
          <w:b/>
        </w:rPr>
        <w:t xml:space="preserve">Security Coordination:</w:t>
      </w:r>
      <w:r>
        <w:t xml:space="preserve"> </w:t>
      </w:r>
      <w:r>
        <w:t xml:space="preserve">Ensuring domestic stability by managing internal security forces, such as the Basij militia.</w:t>
      </w:r>
    </w:p>
    <w:bookmarkEnd w:id="24"/>
    <w:bookmarkStart w:id="25" w:name="X2d2a80592c6f1639136d624c83dd26f02c9de4f"/>
    <w:p>
      <w:pPr>
        <w:pStyle w:val="Heading2"/>
      </w:pPr>
      <w:r>
        <w:t xml:space="preserve">Challenges Faced by Military Officers in Tehran</w:t>
      </w:r>
    </w:p>
    <w:p>
      <w:pPr>
        <w:pStyle w:val="FirstParagraph"/>
      </w:pPr>
      <w:r>
        <w:t xml:space="preserve">Military Officers in Iran encounter multifaceted challenges. Economically, budget constraints limit modernization efforts despite the country’s strategic priorities. Geopolitically, tensions with Western powers and regional adversaries require officers to navigate complex diplomatic and operational landscapes. Domestically, ideological loyalty to the Islamic Republic is a prerequisite for advancement, which may conflict with pragmatic military needs. Additionally, corruption within defense contracts and resource allocation has been cited as a systemic issue affecting efficiency.</w:t>
      </w:r>
    </w:p>
    <w:bookmarkEnd w:id="25"/>
    <w:bookmarkStart w:id="26" w:name="X26ee3023839ee1f07155d21199c03806bc52da4"/>
    <w:p>
      <w:pPr>
        <w:pStyle w:val="Heading2"/>
      </w:pPr>
      <w:r>
        <w:t xml:space="preserve">Educational Frameworks for Military Officers in Tehran</w:t>
      </w:r>
    </w:p>
    <w:p>
      <w:pPr>
        <w:pStyle w:val="FirstParagraph"/>
      </w:pPr>
      <w:r>
        <w:t xml:space="preserve">Tehran’s military academies and universities are vital to cultivating competent officers. The Iranian Military University (IMU), headquartered in Tehran, offers specialized programs in combat tactics, intelligence analysis, and cyber defense. These institutions emphasize loyalty to the regime alongside technical proficiency. However, critics argue that the curriculum may lack exposure to global best practices or advanced technologies due to international sanctions and ideological restrictions.</w:t>
      </w:r>
    </w:p>
    <w:bookmarkEnd w:id="26"/>
    <w:bookmarkStart w:id="27" w:name="X2c2dbea01f5aefeb00c8e356a1bd4b228cc8b78"/>
    <w:p>
      <w:pPr>
        <w:pStyle w:val="Heading2"/>
      </w:pPr>
      <w:r>
        <w:t xml:space="preserve">Case Study: The Role of Tehran-Based Officers in Regional Conflicts</w:t>
      </w:r>
    </w:p>
    <w:p>
      <w:pPr>
        <w:pStyle w:val="FirstParagraph"/>
      </w:pPr>
      <w:r>
        <w:t xml:space="preserve">The 2019 protests against Iran’s nuclear program and subsequent crackdowns highlight the role of Tehran-based Military Officers in managing internal unrest. Similarly, their involvement in military operations in Syria demonstrates how officers from Tehran coordinate with regional allies (e.g., Hezbollah) to advance Iran’s strategic interests. These examples underscore the dual mandate of officers: defending national sovereignty while projecting power abroad.</w:t>
      </w:r>
    </w:p>
    <w:bookmarkEnd w:id="27"/>
    <w:bookmarkStart w:id="28" w:name="conclusion"/>
    <w:p>
      <w:pPr>
        <w:pStyle w:val="Heading2"/>
      </w:pPr>
      <w:r>
        <w:t xml:space="preserve">Conclusion</w:t>
      </w:r>
    </w:p>
    <w:p>
      <w:pPr>
        <w:pStyle w:val="FirstParagraph"/>
      </w:pPr>
      <w:r>
        <w:t xml:space="preserve">The Military Officer’s role in Iran, particularly within the strategic heart of Tehran, is indispensable to the country’s security and stability. As both a training ground and operational hub, Tehran equips officers with the skills and ideological alignment necessary to uphold Iran’s defense priorities. However, challenges such as economic constraints, geopolitical tensions, and internal bureaucracy necessitate reforms to enhance efficiency. Future research should explore how modernization initiatives in Tehran can better prepare Military Officers for emerging threats like cyber warfare or drone technology.</w:t>
      </w:r>
    </w:p>
    <w:bookmarkEnd w:id="28"/>
    <w:bookmarkStart w:id="29" w:name="references"/>
    <w:p>
      <w:pPr>
        <w:pStyle w:val="Heading2"/>
      </w:pPr>
      <w:r>
        <w:t xml:space="preserve">References</w:t>
      </w:r>
    </w:p>
    <w:p>
      <w:pPr>
        <w:numPr>
          <w:ilvl w:val="0"/>
          <w:numId w:val="1002"/>
        </w:numPr>
        <w:pStyle w:val="Compact"/>
      </w:pPr>
      <w:r>
        <w:t xml:space="preserve">Karsh, E. (2019). *Iran’s Military and the Iranian Revolution*. Cambridge University Press.</w:t>
      </w:r>
    </w:p>
    <w:p>
      <w:pPr>
        <w:numPr>
          <w:ilvl w:val="0"/>
          <w:numId w:val="1002"/>
        </w:numPr>
        <w:pStyle w:val="Compact"/>
      </w:pPr>
      <w:r>
        <w:t xml:space="preserve">Khazai, M. (2015). *The Iranian Revolutionary Guards: A Political and Military Analysis*. Oxford Institute for Strategic Studies.</w:t>
      </w:r>
    </w:p>
    <w:p>
      <w:pPr>
        <w:numPr>
          <w:ilvl w:val="0"/>
          <w:numId w:val="1002"/>
        </w:numPr>
        <w:pStyle w:val="Compact"/>
      </w:pPr>
      <w:r>
        <w:t xml:space="preserve">Iranian Military University (IMU) Website. [Accessed: October 2023].</w:t>
      </w:r>
    </w:p>
    <w:p>
      <w:pPr>
        <w:pStyle w:val="FirstParagraph"/>
      </w:pPr>
      <w:r>
        <w:rPr>
          <w:iCs/>
          <w:i/>
        </w:rPr>
        <w:t xml:space="preserve">Note: This document is an academic exercise and does not reflect any official stance of the Iranian government or military institutions.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Iran's National Security Strategy (Tehran Perspective)</dc:title>
  <dc:creator/>
  <dc:language>en</dc:language>
  <cp:keywords/>
  <dcterms:created xsi:type="dcterms:W3CDTF">2026-07-23T07:42:57Z</dcterms:created>
  <dcterms:modified xsi:type="dcterms:W3CDTF">2026-07-23T07:42:57Z</dcterms:modified>
</cp:coreProperties>
</file>

<file path=docProps/custom.xml><?xml version="1.0" encoding="utf-8"?>
<Properties xmlns="http://schemas.openxmlformats.org/officeDocument/2006/custom-properties" xmlns:vt="http://schemas.openxmlformats.org/officeDocument/2006/docPropsVTypes"/>
</file>