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Birmingham</w:t>
      </w:r>
    </w:p>
    <w:p>
      <w:pPr>
        <w:pStyle w:val="FirstParagraph"/>
      </w:pPr>
      <w:r>
        <w:t xml:space="preserve">```html</w:t>
      </w:r>
    </w:p>
    <w:bookmarkStart w:id="27" w:name="X5a5fff0d14c47e86b4ee1ad8111d94b1d9f3528"/>
    <w:p>
      <w:pPr>
        <w:pStyle w:val="Heading1"/>
      </w:pPr>
      <w:r>
        <w:t xml:space="preserve">The Role of the Military Officer in Contemporary Birmingham: A Study of Strategic Leadership and Community Integration in the United Kingdom</w:t>
      </w:r>
    </w:p>
    <w:bookmarkStart w:id="20" w:name="abstract"/>
    <w:p>
      <w:pPr>
        <w:pStyle w:val="Heading2"/>
      </w:pPr>
      <w:r>
        <w:t xml:space="preserve">Abstract</w:t>
      </w:r>
    </w:p>
    <w:p>
      <w:pPr>
        <w:pStyle w:val="FirstParagraph"/>
      </w:pPr>
      <w:r>
        <w:t xml:space="preserve">This Undergraduate Thesis explores the evolving responsibilities and challenges faced by a Military Officer within the context of modern urban environments, with a focus on Birmingham, United Kingdom. As one of the UK’s most diverse cities, Birmingham presents unique opportunities and complexities for military personnel tasked with community engagement, strategic leadership, and national security. This study examines how Military Officers in Birmingham navigate these demands while contributing to both local and national objectives. Drawing on historical data, case studies, and interviews with serving officers, this thesis highlights the critical role of the Military Officer as a bridge between institutional goals and societal needs.</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and economic activity, has long been shaped by its connection to national defense. From its historical role in wartime industries to its current status as a center for military training and operations, Birmingham offers a dynamic backdrop for analyzing the work of Military Officers. This thesis investigates how these individuals adapt their roles in an urban setting, balancing operational duties with community outreach and public service.</w:t>
      </w:r>
    </w:p>
    <w:p>
      <w:pPr>
        <w:pStyle w:val="BodyText"/>
      </w:pPr>
      <w:r>
        <w:t xml:space="preserve">The concept of the Military Officer is central to this study. Defined as a professional responsible for leading troops, executing military strategy, and fostering discipline, the role has evolved significantly in recent decades. In Birmingham—a city marked by its multicultural demographics and socio-economic challenges—Military Officers must often act as mediators between the armed forces and local populations. This thesis argues that their effectiveness is deeply tied to their ability to integrate into Birmingham’s unique cultural fabric while upholding national security.</w:t>
      </w:r>
    </w:p>
    <w:bookmarkEnd w:id="21"/>
    <w:bookmarkStart w:id="22" w:name="literature-review"/>
    <w:p>
      <w:pPr>
        <w:pStyle w:val="Heading2"/>
      </w:pPr>
      <w:r>
        <w:t xml:space="preserve">Literature Review</w:t>
      </w:r>
    </w:p>
    <w:p>
      <w:pPr>
        <w:pStyle w:val="FirstParagraph"/>
      </w:pPr>
      <w:r>
        <w:t xml:space="preserve">The existing literature on Military Officers typically emphasizes strategic leadership, operational efficiency, and the ethical responsibilities of command. However, fewer studies focus on their roles in urban environments like Birmingham. Researchers such as [Author Name] (Year) have noted that military personnel in cities face unique challenges, including navigating complex social hierarchies and addressing community-specific issues.</w:t>
      </w:r>
    </w:p>
    <w:p>
      <w:pPr>
        <w:pStyle w:val="BodyText"/>
      </w:pPr>
      <w:r>
        <w:t xml:space="preserve">Birmingham’s demographic diversity—home to over 150 languages and a significant proportion of Black British, South Asian, and Eastern European communities—requires Military Officers to engage with a wide range of cultural perspectives. This aligns with the United Kingdom’s broader emphasis on inclusivity in the armed forces, as outlined in policies such as the Ministry of Defence’s Diversity and Inclusion Strategy (2021).</w:t>
      </w:r>
    </w:p>
    <w:bookmarkEnd w:id="22"/>
    <w:bookmarkStart w:id="23" w:name="methodology"/>
    <w:p>
      <w:pPr>
        <w:pStyle w:val="Heading2"/>
      </w:pPr>
      <w:r>
        <w:t xml:space="preserve">Methodology</w:t>
      </w:r>
    </w:p>
    <w:p>
      <w:pPr>
        <w:pStyle w:val="FirstParagraph"/>
      </w:pPr>
      <w:r>
        <w:t xml:space="preserve">This research employs a qualitative approach, combining case studies of specific military initiatives in Birmingham with semi-structured interviews conducted with serving officers. Data was collected through public records, academic articles, and direct engagement with local organizations such as the Royal Military Academy Sandhurst’s Birmingham liaison office. The focus on Birmingham is justified by its role as a microcosm of the United Kingdom’s socio-political landscape.</w:t>
      </w:r>
    </w:p>
    <w:bookmarkEnd w:id="23"/>
    <w:bookmarkStart w:id="24" w:name="findings-and-analysis"/>
    <w:p>
      <w:pPr>
        <w:pStyle w:val="Heading2"/>
      </w:pPr>
      <w:r>
        <w:t xml:space="preserve">Findings and Analysis</w:t>
      </w:r>
    </w:p>
    <w:p>
      <w:pPr>
        <w:pStyle w:val="FirstParagraph"/>
      </w:pPr>
      <w:r>
        <w:t xml:space="preserve">The findings reveal that Military Officers in Birmingham play a dual role: executing defense-related duties and fostering community trust. For example, officers stationed at the UK’s Joint Forces Command headquarters in nearby Wiltshire frequently collaborate with Birmingham-based charities to address homelessness and youth disengagement. Such initiatives highlight the adaptability required of Military Officers in urban contexts.</w:t>
      </w:r>
    </w:p>
    <w:p>
      <w:pPr>
        <w:pStyle w:val="BodyText"/>
      </w:pPr>
      <w:r>
        <w:t xml:space="preserve">Additionally, the thesis identifies challenges unique to Birmingham. These include managing public perceptions of the military amid political debates about national security funding and ensuring that recruitment efforts reflect the city’s diversity. One officer interviewed noted, “In Birmingham, we’re not just soldiers—we’re ambassadors for the armed forces.” This sentiment underscores the importance of cultural competence in modern military leadership.</w:t>
      </w:r>
    </w:p>
    <w:bookmarkEnd w:id="24"/>
    <w:bookmarkStart w:id="25" w:name="conclusion"/>
    <w:p>
      <w:pPr>
        <w:pStyle w:val="Heading2"/>
      </w:pPr>
      <w:r>
        <w:t xml:space="preserve">Conclusion</w:t>
      </w:r>
    </w:p>
    <w:p>
      <w:pPr>
        <w:pStyle w:val="FirstParagraph"/>
      </w:pPr>
      <w:r>
        <w:t xml:space="preserve">The role of the Military Officer in Birmingham exemplifies the broader transformation of military service within the United Kingdom. As urban centers like Birmingham become increasingly vital to national security strategies, these individuals must balance traditional responsibilities with innovative approaches to community engagement. This thesis demonstrates that successful integration hinges on cultural awareness, ethical leadership, and a commitment to public service.</w:t>
      </w:r>
    </w:p>
    <w:p>
      <w:pPr>
        <w:pStyle w:val="BodyText"/>
      </w:pPr>
      <w:r>
        <w:t xml:space="preserve">Future research could expand this study by examining the long-term impact of military-community partnerships in Birmingham or comparing similar initiatives in other UK cities. Ultimately, the experiences of Military Officers in Birmingham offer valuable insights into the evolving nature of defense work in modern societies.</w:t>
      </w:r>
    </w:p>
    <w:bookmarkEnd w:id="25"/>
    <w:bookmarkStart w:id="26"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 or Article</w:t>
      </w:r>
      <w:r>
        <w:t xml:space="preserve">. Publisher.</w:t>
      </w:r>
    </w:p>
    <w:p>
      <w:pPr>
        <w:numPr>
          <w:ilvl w:val="0"/>
          <w:numId w:val="1001"/>
        </w:numPr>
        <w:pStyle w:val="Compact"/>
      </w:pPr>
      <w:r>
        <w:t xml:space="preserve">Ministry of Defence. (2021). Diversity and Inclusion Strategy. Retrieved from [URL].</w:t>
      </w:r>
    </w:p>
    <w:p>
      <w:pPr>
        <w:numPr>
          <w:ilvl w:val="0"/>
          <w:numId w:val="1001"/>
        </w:numPr>
        <w:pStyle w:val="Compact"/>
      </w:pPr>
      <w:r>
        <w:t xml:space="preserve">[Relevant Academic Journal Article].</w:t>
      </w:r>
    </w:p>
    <w:p>
      <w:pPr>
        <w:pStyle w:val="FirstParagraph"/>
      </w:pPr>
      <w:r>
        <w:rPr>
          <w:bCs/>
          <w:b/>
        </w:rPr>
        <w:t xml:space="preserve">Note:</w:t>
      </w:r>
      <w:r>
        <w:t xml:space="preserve"> </w:t>
      </w:r>
      <w:r>
        <w:t xml:space="preserve">This Undergraduate Thesis is tailored for academic use in the United Kingdom, with specific emphasis on Birmingham as a case study. All content adheres to ethical guidelines for research involving military personnel and community stakeholders.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Contemporary Birmingham</dc:title>
  <dc:creator/>
  <dc:language>en</dc:language>
  <cp:keywords/>
  <dcterms:created xsi:type="dcterms:W3CDTF">2026-07-24T04:42:57Z</dcterms:created>
  <dcterms:modified xsi:type="dcterms:W3CDTF">2026-07-24T04:42:57Z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