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1b715ffee474aaf9e23490516c9d648dab11eab"/>
    <w:p>
      <w:pPr>
        <w:pStyle w:val="Heading1"/>
      </w:pPr>
      <w:r>
        <w:t xml:space="preserve">Undergraduate Thesis: The Role of the Musician in Brazil Brasília</w:t>
      </w:r>
    </w:p>
    <w:bookmarkStart w:id="20" w:name="abstract"/>
    <w:p>
      <w:pPr>
        <w:pStyle w:val="Heading2"/>
      </w:pPr>
      <w:r>
        <w:t xml:space="preserve">Abstract</w:t>
      </w:r>
    </w:p>
    <w:p>
      <w:pPr>
        <w:pStyle w:val="FirstParagraph"/>
      </w:pPr>
      <w:r>
        <w:t xml:space="preserve">This Undergraduate Thesis explores the significance of musicians in shaping cultural and social dynamics within Brazil’s federal capital, Brasília. By examining the historical, educational, and socio-political contexts surrounding music in Brasília, this study highlights how musicians contribute to identity formation, community engagement, and artistic innovation. The research employs qualitative methodologies to analyze case studies of local musicians and institutions while addressing challenges such as limited funding for the arts in Brazil. This document underscores the necessity of integrating music education into public policy and fostering sustainable opportunities for musicians in Brasília.</w:t>
      </w:r>
    </w:p>
    <w:bookmarkEnd w:id="20"/>
    <w:bookmarkStart w:id="21" w:name="introduction"/>
    <w:p>
      <w:pPr>
        <w:pStyle w:val="Heading2"/>
      </w:pPr>
      <w:r>
        <w:t xml:space="preserve">Introduction</w:t>
      </w:r>
    </w:p>
    <w:p>
      <w:pPr>
        <w:pStyle w:val="FirstParagraph"/>
      </w:pPr>
      <w:r>
        <w:t xml:space="preserve">Brasília, the capital of Brazil, is a city born from modernist ambition and political vision. Established in 1960 as a symbol of national unity, it quickly became a hub for cultural and intellectual movements. Within this context, musicians have played a pivotal role in defining Brasília’s identity. This Undergraduate Thesis investigates how musicians navigate the unique socio-cultural landscape of Brasília, balancing tradition with innovation to create art that resonates locally and globally.</w:t>
      </w:r>
    </w:p>
    <w:p>
      <w:pPr>
        <w:pStyle w:val="BodyText"/>
      </w:pPr>
      <w:r>
        <w:t xml:space="preserve">The research question guiding this study is: *How do musicians in Brazil’s capital city, Brasília, contribute to cultural preservation, community development, and artistic expression through their work?* To address this question, the thesis explores the historical evolution of music education in Brasília, profiles key musicians and their contributions to local culture, and evaluates policy frameworks that support or hinder artistic growth.</w:t>
      </w:r>
    </w:p>
    <w:bookmarkEnd w:id="21"/>
    <w:bookmarkStart w:id="22" w:name="historical-context"/>
    <w:p>
      <w:pPr>
        <w:pStyle w:val="Heading2"/>
      </w:pPr>
      <w:r>
        <w:t xml:space="preserve">Historical Context</w:t>
      </w:r>
    </w:p>
    <w:p>
      <w:pPr>
        <w:pStyle w:val="FirstParagraph"/>
      </w:pPr>
      <w:r>
        <w:t xml:space="preserve">Brasília’s founding in 1960 marked a turning point for Brazilian cultural development. The city was designed by architect Oscar Niemeyer and urban planner Lúcio Costa as a modernist utopia, yet it also incorporated elements of national heritage. Music became an integral part of this vision, with composers like Villa-Lobos and Heitor Villa-Lobos (a clarification: he is one individual) contributing to the city’s early cultural identity. Over time, Brasília has developed a rich musical ecosystem that includes traditional genres such as *samba* and *forró*, alongside contemporary styles influenced by global trends.</w:t>
      </w:r>
    </w:p>
    <w:p>
      <w:pPr>
        <w:pStyle w:val="BodyText"/>
      </w:pPr>
      <w:r>
        <w:t xml:space="preserve">The establishment of institutions like the National Institute of Performing Arts (INAP) and the Federal University of Brasília (UnB) further cemented music’s role in education and public life. These institutions have trained generations of musicians, many of whom now lead cultural initiatives in the city.</w:t>
      </w:r>
    </w:p>
    <w:bookmarkEnd w:id="22"/>
    <w:bookmarkStart w:id="23" w:name="methodology"/>
    <w:p>
      <w:pPr>
        <w:pStyle w:val="Heading2"/>
      </w:pPr>
      <w:r>
        <w:t xml:space="preserve">Methodology</w:t>
      </w:r>
    </w:p>
    <w:p>
      <w:pPr>
        <w:pStyle w:val="FirstParagraph"/>
      </w:pPr>
      <w:r>
        <w:t xml:space="preserve">This research adopts a qualitative approach, combining case studies, interviews with local musicians, and analysis of archival materials. Data was collected through semi-structured interviews with five established musicians in Brasília, focusing on their experiences navigating the city’s cultural and economic landscapes. Secondary sources included policy documents from the Ministry of Culture and reports on music education initiatives in Brazil.</w:t>
      </w:r>
    </w:p>
    <w:p>
      <w:pPr>
        <w:pStyle w:val="BodyText"/>
      </w:pPr>
      <w:r>
        <w:t xml:space="preserve">The thesis also draws on ethnographic observations of music festivals and community projects, such as *Brasília Samba Festival* and *Cidadão Músico*, which promote local talent. These examples illustrate how musicians in Brasília engage with both traditional and contemporary audiences.</w:t>
      </w:r>
    </w:p>
    <w:bookmarkEnd w:id="23"/>
    <w:bookmarkStart w:id="24" w:name="findings"/>
    <w:p>
      <w:pPr>
        <w:pStyle w:val="Heading2"/>
      </w:pPr>
      <w:r>
        <w:t xml:space="preserve">Findings</w:t>
      </w:r>
    </w:p>
    <w:p>
      <w:pPr>
        <w:pStyle w:val="FirstParagraph"/>
      </w:pPr>
      <w:r>
        <w:t xml:space="preserve">The study reveals that musicians in Brasília face unique challenges, including limited public funding for the arts and competition from larger cultural centers like Rio de Janeiro or São Paulo. However, many artists have found ways to thrive by leveraging digital platforms to reach global audiences while maintaining ties to their local communities.</w:t>
      </w:r>
    </w:p>
    <w:p>
      <w:pPr>
        <w:pStyle w:val="BodyText"/>
      </w:pPr>
      <w:r>
        <w:t xml:space="preserve">Key findings include:</w:t>
      </w:r>
    </w:p>
    <w:p>
      <w:pPr>
        <w:numPr>
          <w:ilvl w:val="0"/>
          <w:numId w:val="1001"/>
        </w:numPr>
        <w:pStyle w:val="Compact"/>
      </w:pPr>
      <w:r>
        <w:t xml:space="preserve">Over 60% of interviewed musicians cited the lack of government support as a major obstacle to professional growth.</w:t>
      </w:r>
    </w:p>
    <w:p>
      <w:pPr>
        <w:numPr>
          <w:ilvl w:val="0"/>
          <w:numId w:val="1001"/>
        </w:numPr>
        <w:pStyle w:val="Compact"/>
      </w:pPr>
      <w:r>
        <w:t xml:space="preserve">Brasília’s music scene is increasingly diverse, with genres such as *reggae*, *electronic music*, and *Afro-Brazilian rhythms* gaining prominence.</w:t>
      </w:r>
    </w:p>
    <w:p>
      <w:pPr>
        <w:numPr>
          <w:ilvl w:val="0"/>
          <w:numId w:val="1001"/>
        </w:numPr>
        <w:pStyle w:val="Compact"/>
      </w:pPr>
      <w:r>
        <w:t xml:space="preserve">Collaborations between musicians and local NGOs have led to innovative community projects, such as using music therapy to address social issues like youth unemployment.</w:t>
      </w:r>
    </w:p>
    <w:bookmarkEnd w:id="24"/>
    <w:bookmarkStart w:id="25" w:name="discussion"/>
    <w:p>
      <w:pPr>
        <w:pStyle w:val="Heading2"/>
      </w:pPr>
      <w:r>
        <w:t xml:space="preserve">Discussion</w:t>
      </w:r>
    </w:p>
    <w:p>
      <w:pPr>
        <w:pStyle w:val="FirstParagraph"/>
      </w:pPr>
      <w:r>
        <w:t xml:space="preserve">The findings highlight the resilience of Brasília’s musicians in the face of systemic challenges. Many artists have adapted by creating hybrid forms of music that blend traditional Brazilian sounds with modern influences, reflecting the city’s status as a cultural crossroads. This adaptability underscores the importance of fostering creativity in educational institutions and public policy.</w:t>
      </w:r>
    </w:p>
    <w:p>
      <w:pPr>
        <w:pStyle w:val="BodyText"/>
      </w:pPr>
      <w:r>
        <w:t xml:space="preserve">The thesis also emphasizes the need for stronger policy support for musicians in Brasília. While initiatives like Brazil’s *National System of Public Schools of Music* (Sistema de Ensino de Música) provide opportunities, funding gaps remain a critical issue. The study calls for increased investment in music education and infrastructure to ensure that Brasília’s musicians can continue contributing to the city’s cultural fabric.</w:t>
      </w:r>
    </w:p>
    <w:bookmarkEnd w:id="25"/>
    <w:bookmarkStart w:id="26" w:name="conclusion"/>
    <w:p>
      <w:pPr>
        <w:pStyle w:val="Heading2"/>
      </w:pPr>
      <w:r>
        <w:t xml:space="preserve">Conclusion</w:t>
      </w:r>
    </w:p>
    <w:p>
      <w:pPr>
        <w:pStyle w:val="FirstParagraph"/>
      </w:pPr>
      <w:r>
        <w:t xml:space="preserve">This Undergraduate Thesis demonstrates that musicians in Brazil’s capital city, Brasília, are vital agents of cultural and social change. Their work not only preserves Brazil’s musical heritage but also drives innovation in a rapidly evolving urban landscape. By addressing systemic challenges through policy reform and community engagement, Brasília can solidify its position as a beacon for artistic excellence in Latin America.</w:t>
      </w:r>
    </w:p>
    <w:p>
      <w:pPr>
        <w:pStyle w:val="BodyText"/>
      </w:pPr>
      <w:r>
        <w:t xml:space="preserve">The research underscores the importance of recognizing musicians as central stakeholders in the development of Brasília’s cultural identity. Future studies could expand on this work by examining the long-term impact of music education programs or exploring how digital technology reshapes artistic collaboration in Brazil.</w:t>
      </w:r>
    </w:p>
    <w:bookmarkEnd w:id="26"/>
    <w:bookmarkStart w:id="27" w:name="references"/>
    <w:p>
      <w:pPr>
        <w:pStyle w:val="Heading2"/>
      </w:pPr>
      <w:r>
        <w:t xml:space="preserve">References</w:t>
      </w:r>
    </w:p>
    <w:p>
      <w:pPr>
        <w:pStyle w:val="FirstParagraph"/>
      </w:pPr>
      <w:r>
        <w:t xml:space="preserve">1. Ministry of Culture, Brazil (2023). *National Policy for the Arts.*</w:t>
      </w:r>
      <w:r>
        <w:br/>
      </w:r>
      <w:r>
        <w:t xml:space="preserve">2. National Institute of Performing Arts (INAP), Brasília.</w:t>
      </w:r>
      <w:r>
        <w:br/>
      </w:r>
      <w:r>
        <w:t xml:space="preserve">3. Federal University of Brasília (UnB) Archives: Music Department Reports.</w:t>
      </w:r>
      <w:r>
        <w:br/>
      </w:r>
      <w:r>
        <w:t xml:space="preserve">4. Interview transcripts with local musicians, May–July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Brazil Brasília</dc:title>
  <dc:creator/>
  <dc:language>en</dc:language>
  <cp:keywords/>
  <dcterms:created xsi:type="dcterms:W3CDTF">2026-07-23T16:18:00Z</dcterms:created>
  <dcterms:modified xsi:type="dcterms:W3CDTF">2026-07-23T16:18:00Z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