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Musician</w:t>
      </w:r>
      <w:r>
        <w:t xml:space="preserve"> </w:t>
      </w:r>
      <w:r>
        <w:t xml:space="preserve">in</w:t>
      </w:r>
      <w:r>
        <w:t xml:space="preserve"> </w:t>
      </w:r>
      <w:r>
        <w:t xml:space="preserve">Cultural</w:t>
      </w:r>
      <w:r>
        <w:t xml:space="preserve"> </w:t>
      </w:r>
      <w:r>
        <w:t xml:space="preserve">Identity</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30" w:name="Xcdfd8bf3a7a6f7b21f9c64208670a9d0c95cfac"/>
    <w:p>
      <w:pPr>
        <w:pStyle w:val="Heading1"/>
      </w:pPr>
      <w:r>
        <w:t xml:space="preserve">Undergraduate Thesis: The Role of the Musician in Cultural Identity in Colombia Bogotá</w:t>
      </w:r>
    </w:p>
    <w:bookmarkStart w:id="20" w:name="introduction"/>
    <w:p>
      <w:pPr>
        <w:pStyle w:val="Heading2"/>
      </w:pPr>
      <w:r>
        <w:t xml:space="preserve">Introduction</w:t>
      </w:r>
    </w:p>
    <w:p>
      <w:pPr>
        <w:pStyle w:val="FirstParagraph"/>
      </w:pPr>
      <w:r>
        <w:t xml:space="preserve">In the heart of South America, Colombia’s capital city, Bogotá, serves as a vibrant cultural epicenter where music transcends borders and becomes a vital expression of identity. This thesis explores the significance of musicians in shaping and preserving Colombia Bogotá’s rich cultural heritage. As an undergraduate research project, it aims to analyze how local musicians contribute to the socio-cultural fabric of the city, while navigating challenges such as globalization, technological change, and economic disparity.</w:t>
      </w:r>
    </w:p>
    <w:bookmarkEnd w:id="20"/>
    <w:bookmarkStart w:id="21" w:name="literature-review"/>
    <w:p>
      <w:pPr>
        <w:pStyle w:val="Heading2"/>
      </w:pPr>
      <w:r>
        <w:t xml:space="preserve">Literature Review</w:t>
      </w:r>
    </w:p>
    <w:p>
      <w:pPr>
        <w:pStyle w:val="FirstParagraph"/>
      </w:pPr>
      <w:r>
        <w:t xml:space="preserve">Colombian music is a tapestry woven from indigenous traditions, African rhythms, and Spanish influences. In Bogotá, this diversity manifests through genres like vallenato (rooted in the Caribbean coast), cumbia (with Afro-Colombian origins), and reggaeton (a global phenomenon with deep local roots). Scholars such as Rafael Escalada (</w:t>
      </w:r>
      <w:r>
        <w:rPr>
          <w:iCs/>
          <w:i/>
        </w:rPr>
        <w:t xml:space="preserve">Musicología de la Colombia Contemporánea</w:t>
      </w:r>
      <w:r>
        <w:t xml:space="preserve">, 2015) emphasize that music in Bogotá is not merely entertainment but a vehicle for storytelling and social commentary.</w:t>
      </w:r>
    </w:p>
    <w:p>
      <w:pPr>
        <w:pStyle w:val="BodyText"/>
      </w:pPr>
      <w:r>
        <w:t xml:space="preserve">Research by Juan José Calle (</w:t>
      </w:r>
      <w:r>
        <w:rPr>
          <w:iCs/>
          <w:i/>
        </w:rPr>
        <w:t xml:space="preserve">Sonidos de la Ciudad: La Música en Bogotá</w:t>
      </w:r>
      <w:r>
        <w:t xml:space="preserve">, 2018) highlights the role of musicians as cultural custodians. They preserve ancestral sounds while innovating to reflect contemporary issues. For instance, hip-hop artists in Bogotá often address themes like inequality, migration, and urbanization—topics central to the city’s evolving identity.</w:t>
      </w:r>
    </w:p>
    <w:bookmarkEnd w:id="21"/>
    <w:bookmarkStart w:id="22" w:name="methodology"/>
    <w:p>
      <w:pPr>
        <w:pStyle w:val="Heading2"/>
      </w:pPr>
      <w:r>
        <w:t xml:space="preserve">Methodology</w:t>
      </w:r>
    </w:p>
    <w:p>
      <w:pPr>
        <w:pStyle w:val="FirstParagraph"/>
      </w:pPr>
      <w:r>
        <w:t xml:space="preserve">This study employs a qualitative approach, combining ethnographic observation with semi-structured interviews. Over six months (April–September 2023), I engaged with 15 musicians from diverse backgrounds in Bogotá, including folk artists, electronic producers, and classical performers. Data collection involved attending live performances at venues like the</w:t>
      </w:r>
      <w:r>
        <w:t xml:space="preserve"> </w:t>
      </w:r>
      <w:r>
        <w:rPr>
          <w:iCs/>
          <w:i/>
        </w:rPr>
        <w:t xml:space="preserve">Teatro Colón</w:t>
      </w:r>
      <w:r>
        <w:t xml:space="preserve"> </w:t>
      </w:r>
      <w:r>
        <w:t xml:space="preserve">and community festivals such as the</w:t>
      </w:r>
      <w:r>
        <w:t xml:space="preserve"> </w:t>
      </w:r>
      <w:r>
        <w:rPr>
          <w:iCs/>
          <w:i/>
        </w:rPr>
        <w:t xml:space="preserve">Festival de la Leyenda Vallenata</w:t>
      </w:r>
      <w:r>
        <w:t xml:space="preserve">, as well as analyzing social media profiles of local artists.</w:t>
      </w:r>
    </w:p>
    <w:p>
      <w:pPr>
        <w:pStyle w:val="BodyText"/>
      </w:pPr>
      <w:r>
        <w:t xml:space="preserve">The interviews focused on three themes: (1) the influence of Colombian traditions on artistic expression, (2) challenges in sustaining a career in Bogotá’s competitive music scene, and (3) the impact of technology and digital platforms on audience engagement. Thematic analysis was used to identify patterns and insights.</w:t>
      </w:r>
    </w:p>
    <w:bookmarkEnd w:id="22"/>
    <w:bookmarkStart w:id="26" w:name="findings"/>
    <w:p>
      <w:pPr>
        <w:pStyle w:val="Heading2"/>
      </w:pPr>
      <w:r>
        <w:t xml:space="preserve">Findings</w:t>
      </w:r>
    </w:p>
    <w:bookmarkStart w:id="23" w:name="cultural-preservation-and-innovation"/>
    <w:p>
      <w:pPr>
        <w:pStyle w:val="Heading3"/>
      </w:pPr>
      <w:r>
        <w:t xml:space="preserve">Cultural Preservation and Innovation</w:t>
      </w:r>
    </w:p>
    <w:p>
      <w:pPr>
        <w:pStyle w:val="FirstParagraph"/>
      </w:pPr>
      <w:r>
        <w:t xml:space="preserve">Many musicians in Bogotá emphasize their responsibility to preserve Colombia’s musical legacy. One folk singer, Maria López (pseudonym), noted, “I incorporate indigenous instruments like the guacharaca into my songs to honor my heritage while making it accessible to younger audiences.” Similarly, electronic producers blend traditional rhythms with modern beats, creating hybrid genres that resonate globally.</w:t>
      </w:r>
    </w:p>
    <w:p>
      <w:pPr>
        <w:pStyle w:val="BodyText"/>
      </w:pPr>
      <w:r>
        <w:t xml:space="preserve">However, innovation often requires navigating tension between authenticity and commercialization. As one hip-hop artist stated, “There’s pressure to conform to international trends, but I want my music to reflect Bogotá’s unique struggles.” This duality underscores the musician’s role as both a cultural bridge and a critical voice.</w:t>
      </w:r>
    </w:p>
    <w:bookmarkEnd w:id="23"/>
    <w:bookmarkStart w:id="24" w:name="challenges-in-the-music-industry"/>
    <w:p>
      <w:pPr>
        <w:pStyle w:val="Heading3"/>
      </w:pPr>
      <w:r>
        <w:t xml:space="preserve">Challenges in the Music Industry</w:t>
      </w:r>
    </w:p>
    <w:p>
      <w:pPr>
        <w:pStyle w:val="FirstParagraph"/>
      </w:pPr>
      <w:r>
        <w:t xml:space="preserve">Bogotá’s music scene faces systemic challenges. Limited funding, lack of infrastructure for independent artists, and competition from global streaming platforms are recurring themes. For example, many musicians rely on informal gigs or crowdfunding to sustain themselves. Government programs like</w:t>
      </w:r>
      <w:r>
        <w:t xml:space="preserve"> </w:t>
      </w:r>
      <w:r>
        <w:rPr>
          <w:iCs/>
          <w:i/>
        </w:rPr>
        <w:t xml:space="preserve">Colombia Musical</w:t>
      </w:r>
      <w:r>
        <w:t xml:space="preserve"> </w:t>
      </w:r>
      <w:r>
        <w:t xml:space="preserve">(a state initiative promoting local talent) have had mixed success in addressing these gaps.</w:t>
      </w:r>
    </w:p>
    <w:p>
      <w:pPr>
        <w:pStyle w:val="BodyText"/>
      </w:pPr>
      <w:r>
        <w:t xml:space="preserve">Additionally, access to education and mentorship remains uneven. While institutions like the Universidad Nacional de Colombia offer specialized music programs, opportunities for practical training and industry networking are scarce. This disparity affects younger generations’ ability to enter the field confidently.</w:t>
      </w:r>
    </w:p>
    <w:bookmarkEnd w:id="24"/>
    <w:bookmarkStart w:id="25" w:name="technology-and-globalization"/>
    <w:p>
      <w:pPr>
        <w:pStyle w:val="Heading3"/>
      </w:pPr>
      <w:r>
        <w:t xml:space="preserve">Technology and Globalization</w:t>
      </w:r>
    </w:p>
    <w:p>
      <w:pPr>
        <w:pStyle w:val="FirstParagraph"/>
      </w:pPr>
      <w:r>
        <w:t xml:space="preserve">Digital platforms have democratized music distribution, allowing Bogotá-based artists to reach international audiences. Social media has become a vital tool for promotion, as seen in the rise of TikTok stars like Lali Espósito, who blend Colombian reggaeton with pop melodies. However, this shift also raises concerns about cultural homogenization and the erosion of regional distinctiveness.</w:t>
      </w:r>
    </w:p>
    <w:p>
      <w:pPr>
        <w:pStyle w:val="BodyText"/>
      </w:pPr>
      <w:r>
        <w:t xml:space="preserve">Interviews revealed that while technology offers opportunities, it also commodifies art. One classical pianist noted, “Streaming services prioritize virality over depth, but I believe Bogotá’s music deserves to be appreciated for its complexity.” This tension between global appeal and local authenticity defines the modern musician’s journey.</w:t>
      </w:r>
    </w:p>
    <w:bookmarkEnd w:id="25"/>
    <w:bookmarkEnd w:id="26"/>
    <w:bookmarkStart w:id="27" w:name="discussion"/>
    <w:p>
      <w:pPr>
        <w:pStyle w:val="Heading2"/>
      </w:pPr>
      <w:r>
        <w:t xml:space="preserve">Discussion</w:t>
      </w:r>
    </w:p>
    <w:p>
      <w:pPr>
        <w:pStyle w:val="FirstParagraph"/>
      </w:pPr>
      <w:r>
        <w:t xml:space="preserve">The findings underscore the pivotal role of musicians in Colombia Bogotá as cultural ambassadors and innovators. Their work reflects the city’s duality—a blend of historical traditions and forward-thinking creativity. However, systemic barriers to equitable support for artists remain a critical issue. Policies that invest in music education, infrastructure, and fair compensation could help sustain this vibrant ecosystem.</w:t>
      </w:r>
    </w:p>
    <w:p>
      <w:pPr>
        <w:pStyle w:val="BodyText"/>
      </w:pPr>
      <w:r>
        <w:t xml:space="preserve">Moreover, the study highlights the need for collaborative efforts between musicians, academia, and policymakers to ensure that Bogotá’s musical identity remains both rooted in its past and adaptive to future challenges.</w:t>
      </w:r>
    </w:p>
    <w:bookmarkEnd w:id="27"/>
    <w:bookmarkStart w:id="28" w:name="conclusion"/>
    <w:p>
      <w:pPr>
        <w:pStyle w:val="Heading2"/>
      </w:pPr>
      <w:r>
        <w:t xml:space="preserve">Conclusion</w:t>
      </w:r>
    </w:p>
    <w:p>
      <w:pPr>
        <w:pStyle w:val="FirstParagraph"/>
      </w:pPr>
      <w:r>
        <w:t xml:space="preserve">This Undergraduate Thesis has demonstrated how musicians in Colombia Bogotá are central to preserving cultural heritage while pushing creative boundaries. Their contributions enrich the city’s identity, offering insights into the interplay between tradition and modernity. As Bogotá continues to evolve, supporting its musicians is not only an act of cultural preservation but a commitment to fostering a diverse and inclusive society.</w:t>
      </w:r>
    </w:p>
    <w:p>
      <w:pPr>
        <w:pStyle w:val="BodyText"/>
      </w:pPr>
      <w:r>
        <w:t xml:space="preserve">Future research could explore the impact of generational shifts on musical practices or compare Bogotá’s music scene with other Latin American capitals. Ultimately, this study reaffirms the importance of recognizing musicians as key stakeholders in Colombia’s social and cultural narrative.</w:t>
      </w:r>
    </w:p>
    <w:bookmarkEnd w:id="28"/>
    <w:bookmarkStart w:id="29" w:name="references"/>
    <w:p>
      <w:pPr>
        <w:pStyle w:val="Heading2"/>
      </w:pPr>
      <w:r>
        <w:t xml:space="preserve">References</w:t>
      </w:r>
    </w:p>
    <w:p>
      <w:pPr>
        <w:numPr>
          <w:ilvl w:val="0"/>
          <w:numId w:val="1001"/>
        </w:numPr>
        <w:pStyle w:val="Compact"/>
      </w:pPr>
      <w:r>
        <w:t xml:space="preserve">Escalada, R. (2015). Musicología de la Colombia Contemporánea. Bogotá: Editorial Plaza &amp; Janés.</w:t>
      </w:r>
    </w:p>
    <w:p>
      <w:pPr>
        <w:numPr>
          <w:ilvl w:val="0"/>
          <w:numId w:val="1001"/>
        </w:numPr>
        <w:pStyle w:val="Compact"/>
      </w:pPr>
      <w:r>
        <w:t xml:space="preserve">Calle, J. J. (2018). Sonidos de la Ciudad: La Música en Bogotá. Universidad Nacional de Colombia Press.</w:t>
      </w:r>
    </w:p>
    <w:p>
      <w:pPr>
        <w:numPr>
          <w:ilvl w:val="0"/>
          <w:numId w:val="1001"/>
        </w:numPr>
        <w:pStyle w:val="Compact"/>
      </w:pPr>
      <w:r>
        <w:t xml:space="preserve">Colombia Musical Initiative (2023). Government of Colombia Annual Report on Cultural Industries.</w:t>
      </w:r>
    </w:p>
    <w:p>
      <w:pPr>
        <w:pStyle w:val="FirstParagraph"/>
      </w:pPr>
      <w:r>
        <w:rPr>
          <w:bCs/>
          <w:b/>
        </w:rPr>
        <w:t xml:space="preserve">Keywords:</w:t>
      </w:r>
      <w:r>
        <w:t xml:space="preserve"> </w:t>
      </w:r>
      <w:r>
        <w:t xml:space="preserve">Undergraduate Thesis, Musician, Colombia Bogotá</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Musician in Cultural Identity in Colombia Bogotá</dc:title>
  <dc:creator/>
  <dc:language>en</dc:language>
  <cp:keywords/>
  <dcterms:created xsi:type="dcterms:W3CDTF">2026-07-23T15:02:36Z</dcterms:created>
  <dcterms:modified xsi:type="dcterms:W3CDTF">2026-07-23T15:02:36Z</dcterms:modified>
</cp:coreProperties>
</file>

<file path=docProps/custom.xml><?xml version="1.0" encoding="utf-8"?>
<Properties xmlns="http://schemas.openxmlformats.org/officeDocument/2006/custom-properties" xmlns:vt="http://schemas.openxmlformats.org/officeDocument/2006/docPropsVTypes"/>
</file>