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2" w:name="X48127356e8e68cfcba5be6b7b5b98c02a575602"/>
    <w:p>
      <w:pPr>
        <w:pStyle w:val="Heading1"/>
      </w:pPr>
      <w:r>
        <w:t xml:space="preserve">Undergraduate Thesis: The Role of a Musician in Medellín, Colombia</w:t>
      </w:r>
    </w:p>
    <w:bookmarkStart w:id="20" w:name="abstract"/>
    <w:p>
      <w:pPr>
        <w:pStyle w:val="Heading2"/>
      </w:pPr>
      <w:r>
        <w:t xml:space="preserve">Abstract</w:t>
      </w:r>
    </w:p>
    <w:p>
      <w:pPr>
        <w:pStyle w:val="FirstParagraph"/>
      </w:pPr>
      <w:r>
        <w:t xml:space="preserve">This Undergraduate Thesis explores the multifaceted role of a musician in the context of Medellín, Colombia. By examining cultural, socio-economic, and educational factors unique to this vibrant city, the study highlights how musicians contribute to local identity and global music scenes. The research focuses on challenges faced by musicians in Medellín while emphasizing their resilience and creative adaptability within a dynamic urban environment.</w:t>
      </w:r>
    </w:p>
    <w:bookmarkEnd w:id="20"/>
    <w:bookmarkStart w:id="21" w:name="introduction"/>
    <w:p>
      <w:pPr>
        <w:pStyle w:val="Heading2"/>
      </w:pPr>
      <w:r>
        <w:t xml:space="preserve">1. Introduction</w:t>
      </w:r>
    </w:p>
    <w:p>
      <w:pPr>
        <w:pStyle w:val="FirstParagraph"/>
      </w:pPr>
      <w:r>
        <w:t xml:space="preserve">Colombia’s Medellín, often referred to as the "City of Eternal Spring," is a cultural and artistic hub renowned for its rich musical heritage. This thesis investigates how musicians in Medellín navigate the interplay of tradition and innovation, community engagement, and economic realities to shape their identities as artists. The study underscores the importance of understanding musicians not only as creators but also as agents of social transformation within Colombia’s most populous urban center.</w:t>
      </w:r>
    </w:p>
    <w:p>
      <w:pPr>
        <w:pStyle w:val="BodyText"/>
      </w:pPr>
      <w:r>
        <w:t xml:space="preserve">Medellín’s history is deeply intertwined with music, from the influence of traditional genres like vallenato and cumbia to contemporary styles such as reggaeton and electronic music. Musicians here are both products of their environment and contributors to its cultural evolution. This thesis seeks to answer: How do musicians in Medellín balance artistic expression with societal expectations, economic constraints, and the demands of a rapidly modernizing city?</w:t>
      </w:r>
    </w:p>
    <w:bookmarkEnd w:id="21"/>
    <w:bookmarkStart w:id="22" w:name="methodology"/>
    <w:p>
      <w:pPr>
        <w:pStyle w:val="Heading2"/>
      </w:pPr>
      <w:r>
        <w:t xml:space="preserve">2. Methodology</w:t>
      </w:r>
    </w:p>
    <w:p>
      <w:pPr>
        <w:pStyle w:val="FirstParagraph"/>
      </w:pPr>
      <w:r>
        <w:t xml:space="preserve">The research employs a qualitative approach, combining interviews with local musicians, analysis of cultural policies in Medellín, and case studies of music festivals and educational programs. Data was collected through semi-structured interviews with 15 musicians from diverse backgrounds (folklore, rock, hip-hop) active in the region. Additionally, secondary sources such as reports from the Colombian Ministry of Culture and academic papers on Latin American music were reviewed to contextualize findings within broader trends.</w:t>
      </w:r>
    </w:p>
    <w:p>
      <w:pPr>
        <w:pStyle w:val="BodyText"/>
      </w:pPr>
      <w:r>
        <w:t xml:space="preserve">Key themes explored include:</w:t>
      </w:r>
    </w:p>
    <w:p>
      <w:pPr>
        <w:numPr>
          <w:ilvl w:val="0"/>
          <w:numId w:val="1001"/>
        </w:numPr>
        <w:pStyle w:val="Compact"/>
      </w:pPr>
      <w:r>
        <w:t xml:space="preserve">Access to education and mentorship in Medellín’s music scene</w:t>
      </w:r>
    </w:p>
    <w:p>
      <w:pPr>
        <w:numPr>
          <w:ilvl w:val="0"/>
          <w:numId w:val="1001"/>
        </w:numPr>
        <w:pStyle w:val="Compact"/>
      </w:pPr>
      <w:r>
        <w:t xml:space="preserve">Economic challenges faced by independent musicians</w:t>
      </w:r>
    </w:p>
    <w:p>
      <w:pPr>
        <w:numPr>
          <w:ilvl w:val="0"/>
          <w:numId w:val="1001"/>
        </w:numPr>
        <w:pStyle w:val="Compact"/>
      </w:pPr>
      <w:r>
        <w:t xml:space="preserve">The role of technology in democratizing music production</w:t>
      </w:r>
    </w:p>
    <w:bookmarkEnd w:id="22"/>
    <w:bookmarkStart w:id="27" w:name="findings-and-analysis"/>
    <w:p>
      <w:pPr>
        <w:pStyle w:val="Heading2"/>
      </w:pPr>
      <w:r>
        <w:t xml:space="preserve">3. Findings and Analysis</w:t>
      </w:r>
    </w:p>
    <w:bookmarkStart w:id="23" w:name="cultural-identity-and-tradition"/>
    <w:p>
      <w:pPr>
        <w:pStyle w:val="Heading3"/>
      </w:pPr>
      <w:r>
        <w:t xml:space="preserve">3.1 Cultural Identity and Tradition</w:t>
      </w:r>
    </w:p>
    <w:p>
      <w:pPr>
        <w:pStyle w:val="FirstParagraph"/>
      </w:pPr>
      <w:r>
        <w:t xml:space="preserve">Medellín’s musicians often draw from the city’s multicultural roots, blending indigenous, African, and Spanish influences into their work. For instance, traditional festivals like</w:t>
      </w:r>
      <w:r>
        <w:t xml:space="preserve"> </w:t>
      </w:r>
      <w:r>
        <w:rPr>
          <w:iCs/>
          <w:i/>
        </w:rPr>
        <w:t xml:space="preserve">Festival de la Leyenda Vallenata</w:t>
      </w:r>
      <w:r>
        <w:t xml:space="preserve"> </w:t>
      </w:r>
      <w:r>
        <w:t xml:space="preserve">provide platforms for artists to celebrate regional identity while experimenting with modern sounds. However, many musicians report pressure to conform to globalized trends that may dilute local authenticity.</w:t>
      </w:r>
    </w:p>
    <w:bookmarkEnd w:id="23"/>
    <w:bookmarkStart w:id="24" w:name="economic-challenges-and-opportunities"/>
    <w:p>
      <w:pPr>
        <w:pStyle w:val="Heading3"/>
      </w:pPr>
      <w:r>
        <w:t xml:space="preserve">3.2 Economic Challenges and Opportunities</w:t>
      </w:r>
    </w:p>
    <w:p>
      <w:pPr>
        <w:pStyle w:val="FirstParagraph"/>
      </w:pPr>
      <w:r>
        <w:t xml:space="preserve">Despite Medellín’s growing reputation as a creative capital, economic barriers persist. Interviewees highlighted issues such as limited funding for independent projects, competition with mainstream artists, and the high cost of music production tools. Yet, the city’s digital infrastructure offers opportunities: platforms like SoundCloud and YouTube enable musicians to reach international audiences without reliance on traditional gatekeepers.</w:t>
      </w:r>
    </w:p>
    <w:bookmarkEnd w:id="24"/>
    <w:bookmarkStart w:id="25" w:name="education-and-mentorship"/>
    <w:p>
      <w:pPr>
        <w:pStyle w:val="Heading3"/>
      </w:pPr>
      <w:r>
        <w:t xml:space="preserve">3.3 Education and Mentorship</w:t>
      </w:r>
    </w:p>
    <w:p>
      <w:pPr>
        <w:pStyle w:val="FirstParagraph"/>
      </w:pPr>
      <w:r>
        <w:t xml:space="preserve">Colombia’s education system has increasingly prioritized music as a means of social inclusion. Institutions like the</w:t>
      </w:r>
      <w:r>
        <w:t xml:space="preserve"> </w:t>
      </w:r>
      <w:r>
        <w:rPr>
          <w:iCs/>
          <w:i/>
        </w:rPr>
        <w:t xml:space="preserve">Universidad de Antioquia</w:t>
      </w:r>
      <w:r>
        <w:t xml:space="preserve"> </w:t>
      </w:r>
      <w:r>
        <w:t xml:space="preserve">and</w:t>
      </w:r>
      <w:r>
        <w:t xml:space="preserve"> </w:t>
      </w:r>
      <w:r>
        <w:rPr>
          <w:iCs/>
          <w:i/>
        </w:rPr>
        <w:t xml:space="preserve">Instituto Tecnológico Metropolitano (ITM)</w:t>
      </w:r>
      <w:r>
        <w:t xml:space="preserve"> </w:t>
      </w:r>
      <w:r>
        <w:t xml:space="preserve">offer programs that combine technical training with cultural studies. However, many musicians feel these programs lack focus on entrepreneurship or digital literacy, skills critical for navigating today’s music industry.</w:t>
      </w:r>
    </w:p>
    <w:bookmarkEnd w:id="25"/>
    <w:bookmarkStart w:id="26" w:name="technology-and-innovation"/>
    <w:p>
      <w:pPr>
        <w:pStyle w:val="Heading3"/>
      </w:pPr>
      <w:r>
        <w:t xml:space="preserve">3.4 Technology and Innovation</w:t>
      </w:r>
    </w:p>
    <w:p>
      <w:pPr>
        <w:pStyle w:val="FirstParagraph"/>
      </w:pPr>
      <w:r>
        <w:t xml:space="preserve">The rise of affordable recording software and social media has transformed how musicians in Medellín operate. Local producers often collaborate remotely with artists from other cities, creating hybrid styles that reflect both Medellín’s energy and global influences. Yet, access to high-speed internet remains uneven, particularly in marginalized neighborhoods.</w:t>
      </w:r>
    </w:p>
    <w:bookmarkEnd w:id="26"/>
    <w:bookmarkEnd w:id="27"/>
    <w:bookmarkStart w:id="30" w:name="case-studies"/>
    <w:p>
      <w:pPr>
        <w:pStyle w:val="Heading2"/>
      </w:pPr>
      <w:r>
        <w:t xml:space="preserve">4. Case Studies</w:t>
      </w:r>
    </w:p>
    <w:bookmarkStart w:id="28" w:name="case-study-1-juan-pablo-cárdenas"/>
    <w:p>
      <w:pPr>
        <w:pStyle w:val="Heading3"/>
      </w:pPr>
      <w:r>
        <w:t xml:space="preserve">Case Study 1: Juan Pablo Cárdenas</w:t>
      </w:r>
    </w:p>
    <w:p>
      <w:pPr>
        <w:pStyle w:val="FirstParagraph"/>
      </w:pPr>
      <w:r>
        <w:t xml:space="preserve">A reggaeton artist from El Poblado, Cárdenas exemplifies the challenges and opportunities faced by Medellín’s musicians. His work fuses local rhythms with urban beats, yet he struggles to secure sponsorships for live performances due to his focus on independent distribution. His story illustrates the tension between artistic integrity and commercial viability.</w:t>
      </w:r>
    </w:p>
    <w:bookmarkEnd w:id="28"/>
    <w:bookmarkStart w:id="29" w:name="Xc746c9627594b331f550a7e43b8fc20829cb246"/>
    <w:p>
      <w:pPr>
        <w:pStyle w:val="Heading3"/>
      </w:pPr>
      <w:r>
        <w:t xml:space="preserve">Case Study 2: The</w:t>
      </w:r>
      <w:r>
        <w:t xml:space="preserve"> </w:t>
      </w:r>
      <w:r>
        <w:rPr>
          <w:iCs/>
          <w:i/>
        </w:rPr>
        <w:t xml:space="preserve">Musical Bridges</w:t>
      </w:r>
      <w:r>
        <w:t xml:space="preserve"> </w:t>
      </w:r>
      <w:r>
        <w:t xml:space="preserve">Initiative</w:t>
      </w:r>
    </w:p>
    <w:p>
      <w:pPr>
        <w:pStyle w:val="FirstParagraph"/>
      </w:pPr>
      <w:r>
        <w:t xml:space="preserve">A community-driven program in Medellín’s Comuna 13, this initiative provides free workshops for youth interested in music production. Participants learn to create tracks using donated equipment and collaborate with local artists. The program has been praised for reducing youth violence through creative engagement but faces sustainability challenges due to funding shortages.</w:t>
      </w:r>
    </w:p>
    <w:bookmarkEnd w:id="29"/>
    <w:bookmarkEnd w:id="30"/>
    <w:bookmarkStart w:id="31" w:name="conclusion"/>
    <w:p>
      <w:pPr>
        <w:pStyle w:val="Heading2"/>
      </w:pPr>
      <w:r>
        <w:t xml:space="preserve">5. Conclusion</w:t>
      </w:r>
    </w:p>
    <w:p>
      <w:pPr>
        <w:pStyle w:val="FirstParagraph"/>
      </w:pPr>
      <w:r>
        <w:t xml:space="preserve">The role of a musician in Medellín, Colombia, is both challenging and profoundly impactful. Musicians here serve as cultural custodians, innovators, and community leaders who navigate complex socio-economic landscapes to express their identities. While systemic issues such as inequality and limited resources persist, the city’s creative spirit fosters resilience among its artists.</w:t>
      </w:r>
    </w:p>
    <w:p>
      <w:pPr>
        <w:pStyle w:val="BodyText"/>
      </w:pPr>
      <w:r>
        <w:t xml:space="preserve">This Undergraduate Thesis argues that supporting Medellín’s musicians requires a multifaceted approach: investing in education, promoting digital inclusion, and creating policies that prioritize cultural diversity. By centering musicians’ voices in local development strategies, Colombia can ensure that cities like Medellín continue to thrive as engines of artistic and social progress.</w:t>
      </w:r>
    </w:p>
    <w:p>
      <w:pPr>
        <w:pStyle w:val="BodyText"/>
      </w:pPr>
      <w:r>
        <w:rPr>
          <w:bCs/>
          <w:b/>
        </w:rPr>
        <w:t xml:space="preserve">Keywords:</w:t>
      </w:r>
      <w:r>
        <w:t xml:space="preserve"> </w:t>
      </w:r>
      <w:r>
        <w:t xml:space="preserve">Undergraduate Thesis, Musician, Colombia Medellín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Medellín, Colombia</dc:title>
  <dc:creator/>
  <dc:language>en</dc:language>
  <cp:keywords/>
  <dcterms:created xsi:type="dcterms:W3CDTF">2026-07-23T20:54:21Z</dcterms:created>
  <dcterms:modified xsi:type="dcterms:W3CDTF">2026-07-23T20:54:21Z</dcterms:modified>
</cp:coreProperties>
</file>

<file path=docProps/custom.xml><?xml version="1.0" encoding="utf-8"?>
<Properties xmlns="http://schemas.openxmlformats.org/officeDocument/2006/custom-properties" xmlns:vt="http://schemas.openxmlformats.org/officeDocument/2006/docPropsVTypes"/>
</file>