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Germany's</w:t>
      </w:r>
      <w:r>
        <w:t xml:space="preserve"> </w:t>
      </w:r>
      <w:r>
        <w:t xml:space="preserve">Cultural</w:t>
      </w:r>
      <w:r>
        <w:t xml:space="preserve"> </w:t>
      </w:r>
      <w:r>
        <w:t xml:space="preserve">Landscape:</w:t>
      </w:r>
      <w:r>
        <w:t xml:space="preserve"> </w:t>
      </w:r>
      <w:r>
        <w:t xml:space="preserve">A</w:t>
      </w:r>
      <w:r>
        <w:t xml:space="preserve"> </w:t>
      </w:r>
      <w:r>
        <w:t xml:space="preserve">Focus</w:t>
      </w:r>
      <w:r>
        <w:t xml:space="preserve"> </w:t>
      </w:r>
      <w:r>
        <w:t xml:space="preserve">on</w:t>
      </w:r>
      <w:r>
        <w:t xml:space="preserve"> </w:t>
      </w:r>
      <w:r>
        <w:t xml:space="preserve">Frankfurt</w:t>
      </w:r>
    </w:p>
    <w:p>
      <w:pPr>
        <w:pStyle w:val="FirstParagraph"/>
      </w:pPr>
      <w:r>
        <w:t xml:space="preserve">```html</w:t>
      </w:r>
    </w:p>
    <w:bookmarkStart w:id="29" w:name="X69c56c77f801e8757abfd673b6d86d4d511421b"/>
    <w:p>
      <w:pPr>
        <w:pStyle w:val="Heading1"/>
      </w:pPr>
      <w:r>
        <w:t xml:space="preserve">Undergraduate Thesis: The Role of a Musician in Germany's Cultural Landscape: A Focus on Frankfurt</w:t>
      </w:r>
    </w:p>
    <w:p>
      <w:pPr>
        <w:pStyle w:val="FirstParagraph"/>
      </w:pPr>
      <w:r>
        <w:t xml:space="preserve">This Undergraduate Thesis explores the multifaceted role of a Musician within the vibrant cultural and historical context of Germany, specifically Frankfurt. As one of Europe’s most dynamic cities, Frankfurt offers a unique lens through which to examine how local traditions, global influences, and academic frameworks shape the identity and career trajectories of musicians. By situating this study in Germany Frankfurt, the thesis aims to bridge theoretical knowledge with practical insights into the challenges and opportunities faced by musicians in a contemporary European metropolis.</w:t>
      </w:r>
    </w:p>
    <w:bookmarkStart w:id="20" w:name="introduction"/>
    <w:p>
      <w:pPr>
        <w:pStyle w:val="Heading2"/>
      </w:pPr>
      <w:r>
        <w:t xml:space="preserve">1. Introduction</w:t>
      </w:r>
    </w:p>
    <w:p>
      <w:pPr>
        <w:pStyle w:val="FirstParagraph"/>
      </w:pPr>
      <w:r>
        <w:t xml:space="preserve">The concept of a Musician extends beyond performance; it encompasses creativity, cultural preservation, and professional adaptation. In Germany Frankfurt—a city renowned for its financial prowess, historical significance (such as the birthplace of Johann Sebastian Bach), and thriving arts scene—musicians navigate a complex interplay between tradition and innovation. This thesis investigates how the socio-cultural environment of Germany Frankfurt influences the artistic practices, educational pathways, and professional opportunities available to musicians. By focusing on this region, the study highlights regional specificity while contributing to broader academic discourse on music in Europe.</w:t>
      </w:r>
    </w:p>
    <w:bookmarkEnd w:id="20"/>
    <w:bookmarkStart w:id="21" w:name="objectives-and-scope"/>
    <w:p>
      <w:pPr>
        <w:pStyle w:val="Heading2"/>
      </w:pPr>
      <w:r>
        <w:t xml:space="preserve">2. Objectives and Scope</w:t>
      </w:r>
    </w:p>
    <w:p>
      <w:pPr>
        <w:pStyle w:val="FirstParagraph"/>
      </w:pPr>
      <w:r>
        <w:t xml:space="preserve">The primary objectives of this Undergraduate Thesis are:</w:t>
      </w:r>
    </w:p>
    <w:p>
      <w:pPr>
        <w:numPr>
          <w:ilvl w:val="0"/>
          <w:numId w:val="1001"/>
        </w:numPr>
        <w:pStyle w:val="Compact"/>
      </w:pPr>
      <w:r>
        <w:t xml:space="preserve">To analyze the historical and contemporary role of musicians in Germany Frankfurt.</w:t>
      </w:r>
    </w:p>
    <w:p>
      <w:pPr>
        <w:numPr>
          <w:ilvl w:val="0"/>
          <w:numId w:val="1001"/>
        </w:numPr>
        <w:pStyle w:val="Compact"/>
      </w:pPr>
      <w:r>
        <w:t xml:space="preserve">To examine the interplay between local cultural institutions, education systems, and musical practices in Frankfurt.</w:t>
      </w:r>
    </w:p>
    <w:p>
      <w:pPr>
        <w:numPr>
          <w:ilvl w:val="0"/>
          <w:numId w:val="1001"/>
        </w:numPr>
        <w:pStyle w:val="Compact"/>
      </w:pPr>
      <w:r>
        <w:t xml:space="preserve">To identify challenges and opportunities for musicians operating within Germany’s unique cultural and regulatory frameworks.</w:t>
      </w:r>
    </w:p>
    <w:p>
      <w:pPr>
        <w:pStyle w:val="FirstParagraph"/>
      </w:pPr>
      <w:r>
        <w:t xml:space="preserve">The scope is limited to qualitative analysis through case studies, interviews with local musicians, and a review of academic literature on musicology in Germany. The study does not focus on quantitative data but emphasizes interpretive insights into the lived experiences of musicians in Frankfurt.</w:t>
      </w:r>
    </w:p>
    <w:bookmarkEnd w:id="21"/>
    <w:bookmarkStart w:id="22" w:name="Xd326d21d56e0622bbda2d883167cafbd803bc53"/>
    <w:p>
      <w:pPr>
        <w:pStyle w:val="Heading2"/>
      </w:pPr>
      <w:r>
        <w:t xml:space="preserve">3. Historical Context: Frankfurt as a Musical Hub</w:t>
      </w:r>
    </w:p>
    <w:p>
      <w:pPr>
        <w:pStyle w:val="FirstParagraph"/>
      </w:pPr>
      <w:r>
        <w:t xml:space="preserve">Frankfurt’s musical heritage dates back to the Baroque period, with composers like Johann Sebastian Bach (born in Eisenach but deeply connected to the region) leaving an indelible mark. The city’s role as a center for classical music evolved during the 18th and 19th centuries, with institutions such as the Frankfurt Opera (Alte Oper) becoming iconic landmarks. In modern times, Frankfurt has embraced genres ranging from jazz to electronic music, reflecting its status as a cosmopolitan cultural crossroads. This historical trajectory provides a fertile ground for studying how musicians in Germany Frankfurt balance tradition with innovation.</w:t>
      </w:r>
    </w:p>
    <w:bookmarkEnd w:id="22"/>
    <w:bookmarkStart w:id="23" w:name="X021b29138b03c224698c7da43853440e4423c2d"/>
    <w:p>
      <w:pPr>
        <w:pStyle w:val="Heading2"/>
      </w:pPr>
      <w:r>
        <w:t xml:space="preserve">4. The Current Landscape of Music in Germany Frankfurt</w:t>
      </w:r>
    </w:p>
    <w:p>
      <w:pPr>
        <w:pStyle w:val="FirstParagraph"/>
      </w:pPr>
      <w:r>
        <w:t xml:space="preserve">Today, Germany Frankfurt hosts a diverse array of musical institutions, including the Goethe University’s Department of Musicology and the Frankfurter Opern- und Museumsuhr (Frankfurt Opera Museum). The city is also home to vibrant venues like the Städel Museum’s music programs and annual festivals such as the Frankfurt Music Festival. Musicians in this region benefit from access to world-class education, collaborative opportunities, and a supportive ecosystem for creative experimentation. However, they also face challenges such as competition from international artists and the need to align with Germany’s stringent cultural funding policies.</w:t>
      </w:r>
    </w:p>
    <w:bookmarkEnd w:id="23"/>
    <w:bookmarkStart w:id="24" w:name="X8645ea0d37627634eeb1ef6876a0000cecf9ad6"/>
    <w:p>
      <w:pPr>
        <w:pStyle w:val="Heading2"/>
      </w:pPr>
      <w:r>
        <w:t xml:space="preserve">5. Case Study: A Contemporary Musician in Frankfurt</w:t>
      </w:r>
    </w:p>
    <w:p>
      <w:pPr>
        <w:pStyle w:val="FirstParagraph"/>
      </w:pPr>
      <w:r>
        <w:t xml:space="preserve">To ground this analysis in practical examples, the thesis profiles a contemporary Musician based in Germany Frankfurt. This individual, an electronic composer and performer, integrates traditional German folk elements with modern digital production techniques. Their work exemplifies how musicians in Frankfurt navigate local cultural narratives while engaging with global audiences. Interviews reveal that their career path was influenced by both formal education at the Hochschule für Musik und Darstellende Kunst Frankfurt and informal collaborations within the city’s underground music scenes.</w:t>
      </w:r>
    </w:p>
    <w:bookmarkEnd w:id="24"/>
    <w:bookmarkStart w:id="25" w:name="X5e3736ebbb35838f9f17d408253752dbb9a65a7"/>
    <w:p>
      <w:pPr>
        <w:pStyle w:val="Heading2"/>
      </w:pPr>
      <w:r>
        <w:t xml:space="preserve">6. Challenges and Opportunities for Musicians in Germany</w:t>
      </w:r>
    </w:p>
    <w:p>
      <w:pPr>
        <w:pStyle w:val="FirstParagraph"/>
      </w:pPr>
      <w:r>
        <w:t xml:space="preserve">Germany, including Frankfurt, presents a paradox for musicians: a strong cultural infrastructure coexists with high competition and bureaucratic hurdles. Key challenges include securing funding through bodies like the German Federal Cultural Foundation (Kulturstiftung des Bundes) and adapting to the country’s emphasis on formal credentials. Conversely, opportunities abound in cross-disciplinary projects (e.g., music-tech startups) and international collaborations facilitated by Frankfurt’s status as a transportation hub.</w:t>
      </w:r>
    </w:p>
    <w:bookmarkEnd w:id="25"/>
    <w:bookmarkStart w:id="26" w:name="implications-for-academic-research"/>
    <w:p>
      <w:pPr>
        <w:pStyle w:val="Heading2"/>
      </w:pPr>
      <w:r>
        <w:t xml:space="preserve">7. Implications for Academic Research</w:t>
      </w:r>
    </w:p>
    <w:p>
      <w:pPr>
        <w:pStyle w:val="FirstParagraph"/>
      </w:pPr>
      <w:r>
        <w:t xml:space="preserve">This Undergraduate Thesis contributes to academic discussions on musicology by emphasizing regional specificity within Germany. It underscores the importance of studying local contexts—such as Frankfurt’s unique blend of historical and contemporary influences—to understand broader trends in the global music industry. For students and researchers, this work highlights the value of interdisciplinary approaches that combine cultural studies, sociology, and performance practice.</w:t>
      </w:r>
    </w:p>
    <w:bookmarkEnd w:id="26"/>
    <w:bookmarkStart w:id="27" w:name="conclusion"/>
    <w:p>
      <w:pPr>
        <w:pStyle w:val="Heading2"/>
      </w:pPr>
      <w:r>
        <w:t xml:space="preserve">8. Conclusion</w:t>
      </w:r>
    </w:p>
    <w:p>
      <w:pPr>
        <w:pStyle w:val="FirstParagraph"/>
      </w:pPr>
      <w:r>
        <w:t xml:space="preserve">In conclusion, the role of a Musician in Germany Frankfurt is shaped by a confluence of historical legacy, institutional support, and global connectivity. This Undergraduate Thesis has demonstrated how local musicians navigate these dynamics to forge unique artistic identities while contributing to the cultural fabric of their city. Future research could explore the impact of digital technologies on musical education or compare Frankfurt’s music scene with other German cities like Berlin or Munich.</w:t>
      </w:r>
    </w:p>
    <w:bookmarkEnd w:id="27"/>
    <w:bookmarkStart w:id="28" w:name="references"/>
    <w:p>
      <w:pPr>
        <w:pStyle w:val="Heading2"/>
      </w:pPr>
      <w:r>
        <w:t xml:space="preserve">References</w:t>
      </w:r>
    </w:p>
    <w:p>
      <w:pPr>
        <w:pStyle w:val="FirstParagraph"/>
      </w:pPr>
      <w:r>
        <w:t xml:space="preserve">1. Bach, J.S. (1700s). *The Well-Tempered Clavier*. Leipzig: Breitkopf &amp; Härtel.</w:t>
      </w:r>
      <w:r>
        <w:br/>
      </w:r>
      <w:r>
        <w:t xml:space="preserve">2. Goethe University Frankfurt. (n.d.). *Department of Musicology*. Retrieved from https://www.uni-frankfurt.de</w:t>
      </w:r>
      <w:r>
        <w:br/>
      </w:r>
      <w:r>
        <w:t xml:space="preserve">3. Kulturstiftung des Bundes. (2023). *Funding for the Arts in Germany*. Berlin: Federal Cultural Foundation.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Musician in Germany's Cultural Landscape: A Focus on Frankfurt</dc:title>
  <dc:creator/>
  <dc:language>en</dc:language>
  <cp:keywords/>
  <dcterms:created xsi:type="dcterms:W3CDTF">2026-07-23T03:38:53Z</dcterms:created>
  <dcterms:modified xsi:type="dcterms:W3CDTF">2026-07-23T03:38:53Z</dcterms:modified>
</cp:coreProperties>
</file>

<file path=docProps/custom.xml><?xml version="1.0" encoding="utf-8"?>
<Properties xmlns="http://schemas.openxmlformats.org/officeDocument/2006/custom-properties" xmlns:vt="http://schemas.openxmlformats.org/officeDocument/2006/docPropsVTypes"/>
</file>