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Iraq,</w:t>
      </w:r>
      <w:r>
        <w:t xml:space="preserve"> </w:t>
      </w:r>
      <w:r>
        <w:t xml:space="preserve">Baghdad</w:t>
      </w:r>
    </w:p>
    <w:bookmarkStart w:id="27" w:name="X88b2da9638294ab5fa30412c83b1e297ae949bb"/>
    <w:p>
      <w:pPr>
        <w:pStyle w:val="Heading1"/>
      </w:pPr>
      <w:r>
        <w:t xml:space="preserve">The Role of the Musician in Iraq, Baghdad: A Study on Cultural Identity and Resilience</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evolving role of the</w:t>
      </w:r>
      <w:r>
        <w:t xml:space="preserve"> </w:t>
      </w:r>
      <w:r>
        <w:rPr>
          <w:bCs/>
          <w:b/>
        </w:rPr>
        <w:t xml:space="preserve">Musician</w:t>
      </w:r>
      <w:r>
        <w:t xml:space="preserve"> </w:t>
      </w:r>
      <w:r>
        <w:t xml:space="preserve">in modern-day Iraq, with a specific focus on Baghdad. As the capital city of Iraq, Baghdad has historically served as a cultural and artistic hub, blending ancient Mesopotamian traditions with Islamic and contemporary influences. However, recent political instability and social challenges have raised questions about how musicians in Baghdad navigate their craft while preserving their heritage. This study aims to examine the significance of music in Iraqi society, the challenges faced by musicians in Baghdad, and the resilience of this profession amid adversity.</w:t>
      </w:r>
    </w:p>
    <w:bookmarkEnd w:id="20"/>
    <w:bookmarkStart w:id="21" w:name="X8e93b1f98cdbfab59360facb5d61c7a0aa75cba"/>
    <w:p>
      <w:pPr>
        <w:pStyle w:val="Heading2"/>
      </w:pPr>
      <w:r>
        <w:t xml:space="preserve">Historical Context of Music in Iraq’s Capital</w:t>
      </w:r>
    </w:p>
    <w:p>
      <w:pPr>
        <w:pStyle w:val="FirstParagraph"/>
      </w:pPr>
      <w:r>
        <w:t xml:space="preserve">Baghdad’s musical legacy dates back centuries. During the Abbasid Caliphate (8th–13th centuries), it became a center for intellectual and artistic exchange, with music playing a central role in courtly life and scholarly pursuits. Classical Arabic music, including maqam (modal systems) and traditional instruments like the oud and qanun, flourished in Baghdad. In the 20th century, Iraqi musicians such as</w:t>
      </w:r>
      <w:r>
        <w:t xml:space="preserve"> </w:t>
      </w:r>
      <w:r>
        <w:rPr>
          <w:iCs/>
          <w:i/>
        </w:rPr>
        <w:t xml:space="preserve">Ward al-Khulood</w:t>
      </w:r>
      <w:r>
        <w:t xml:space="preserve"> </w:t>
      </w:r>
      <w:r>
        <w:t xml:space="preserve">(The Eternal Flame) became icons of national identity through their contributions to music and film.</w:t>
      </w:r>
    </w:p>
    <w:p>
      <w:pPr>
        <w:pStyle w:val="BodyText"/>
      </w:pPr>
      <w:r>
        <w:t xml:space="preserve">The 1950s–1970s saw a golden age for Baghdad’s music scene, with the rise of jazz, pop, and folk genres. Musicians like</w:t>
      </w:r>
      <w:r>
        <w:t xml:space="preserve"> </w:t>
      </w:r>
      <w:r>
        <w:rPr>
          <w:iCs/>
          <w:i/>
        </w:rPr>
        <w:t xml:space="preserve">Sirwan Mousa</w:t>
      </w:r>
      <w:r>
        <w:t xml:space="preserve"> </w:t>
      </w:r>
      <w:r>
        <w:t xml:space="preserve">and</w:t>
      </w:r>
      <w:r>
        <w:t xml:space="preserve"> </w:t>
      </w:r>
      <w:r>
        <w:rPr>
          <w:iCs/>
          <w:i/>
        </w:rPr>
        <w:t xml:space="preserve">Mohammed Al-Attar</w:t>
      </w:r>
      <w:r>
        <w:t xml:space="preserve"> </w:t>
      </w:r>
      <w:r>
        <w:t xml:space="preserve">blended traditional Iraqi melodies with global influences, creating a unique soundscape that reflected Baghdad’s cosmopolitan character. However, decades of conflict and political upheaval have disrupted this vibrant tradition.</w:t>
      </w:r>
    </w:p>
    <w:bookmarkEnd w:id="21"/>
    <w:bookmarkStart w:id="22" w:name="X2c34c107fb65ed45d15064b23d9bee54964bfe4"/>
    <w:p>
      <w:pPr>
        <w:pStyle w:val="Heading2"/>
      </w:pPr>
      <w:r>
        <w:t xml:space="preserve">Challenges Faced by Musicians in Baghdad Today</w:t>
      </w:r>
    </w:p>
    <w:p>
      <w:pPr>
        <w:pStyle w:val="FirstParagraph"/>
      </w:pPr>
      <w:r>
        <w:t xml:space="preserve">In the post-2003 era, Baghdad has experienced significant instability, with frequent security threats and economic hardship affecting all sectors of society. For musicians, these challenges manifest in several ways:</w:t>
      </w:r>
    </w:p>
    <w:p>
      <w:pPr>
        <w:numPr>
          <w:ilvl w:val="0"/>
          <w:numId w:val="1001"/>
        </w:numPr>
        <w:pStyle w:val="Compact"/>
      </w:pPr>
      <w:r>
        <w:rPr>
          <w:bCs/>
          <w:b/>
        </w:rPr>
        <w:t xml:space="preserve">Safety Concerns:</w:t>
      </w:r>
      <w:r>
        <w:t xml:space="preserve"> </w:t>
      </w:r>
      <w:r>
        <w:t xml:space="preserve">Many musicians avoid performing publicly due to the risk of violence or being targeted by extremist groups that view certain genres as “Western” or subversive.</w:t>
      </w:r>
    </w:p>
    <w:p>
      <w:pPr>
        <w:numPr>
          <w:ilvl w:val="0"/>
          <w:numId w:val="1001"/>
        </w:numPr>
        <w:pStyle w:val="Compact"/>
      </w:pPr>
      <w:r>
        <w:rPr>
          <w:bCs/>
          <w:b/>
        </w:rPr>
        <w:t xml:space="preserve">Limited Institutional Support:</w:t>
      </w:r>
      <w:r>
        <w:t xml:space="preserve"> </w:t>
      </w:r>
      <w:r>
        <w:t xml:space="preserve">Government funding for arts and music education has declined, leaving aspiring musicians without access to formal training or performance venues.</w:t>
      </w:r>
    </w:p>
    <w:p>
      <w:pPr>
        <w:numPr>
          <w:ilvl w:val="0"/>
          <w:numId w:val="1001"/>
        </w:numPr>
        <w:pStyle w:val="Compact"/>
      </w:pPr>
      <w:r>
        <w:rPr>
          <w:bCs/>
          <w:b/>
        </w:rPr>
        <w:t xml:space="preserve">Cultural Restrictions:</w:t>
      </w:r>
      <w:r>
        <w:t xml:space="preserve"> </w:t>
      </w:r>
      <w:r>
        <w:t xml:space="preserve">Conservative social norms have limited the acceptance of genres like jazz, rock, or electronic music, which are often perceived as incompatible with traditional Iraqi values.</w:t>
      </w:r>
    </w:p>
    <w:p>
      <w:pPr>
        <w:pStyle w:val="FirstParagraph"/>
      </w:pPr>
      <w:r>
        <w:t xml:space="preserve">Despite these obstacles, musicians in Baghdad continue to innovate. Many use underground venues or digital platforms to share their work internationally while adapting their art to local sensibilities.</w:t>
      </w:r>
    </w:p>
    <w:bookmarkEnd w:id="22"/>
    <w:bookmarkStart w:id="23" w:name="X6f2c124cf845001fc1f0d6b8d0c7bd1900e60d8"/>
    <w:p>
      <w:pPr>
        <w:pStyle w:val="Heading2"/>
      </w:pPr>
      <w:r>
        <w:t xml:space="preserve">Cultural Significance and Contributions of Musicians in Baghdad</w:t>
      </w:r>
    </w:p>
    <w:p>
      <w:pPr>
        <w:pStyle w:val="FirstParagraph"/>
      </w:pPr>
      <w:r>
        <w:t xml:space="preserve">The</w:t>
      </w:r>
      <w:r>
        <w:t xml:space="preserve"> </w:t>
      </w:r>
      <w:r>
        <w:rPr>
          <w:bCs/>
          <w:b/>
        </w:rPr>
        <w:t xml:space="preserve">Musician</w:t>
      </w:r>
      <w:r>
        <w:t xml:space="preserve"> </w:t>
      </w:r>
      <w:r>
        <w:t xml:space="preserve">in Iraq is more than an entertainer; they are a custodian of cultural memory. In Baghdad, music serves as a bridge between generations, preserving the maqam system and oral storytelling traditions that date back to Mesopotamia. For example, folk musicians often incorporate regional dialects and historical narratives into their compositions, reinforcing a sense of national identity.</w:t>
      </w:r>
    </w:p>
    <w:p>
      <w:pPr>
        <w:pStyle w:val="BodyText"/>
      </w:pPr>
      <w:r>
        <w:t xml:space="preserve">Moreover, music in Baghdad has become a tool for social commentary. During the 2003 invasion and subsequent conflicts, protest songs emerged as powerful expressions of resistance and hope. Musicians like</w:t>
      </w:r>
      <w:r>
        <w:t xml:space="preserve"> </w:t>
      </w:r>
      <w:r>
        <w:rPr>
          <w:iCs/>
          <w:i/>
        </w:rPr>
        <w:t xml:space="preserve">Fouad al-Khatib</w:t>
      </w:r>
      <w:r>
        <w:t xml:space="preserve"> </w:t>
      </w:r>
      <w:r>
        <w:t xml:space="preserve">used their platforms to critique war and advocate for peace, highlighting the role of art in shaping public discourse.</w:t>
      </w:r>
    </w:p>
    <w:p>
      <w:pPr>
        <w:pStyle w:val="BodyText"/>
      </w:pPr>
      <w:r>
        <w:t xml:space="preserve">The resurgence of interest in traditional Iraqi music among younger generations also reflects a growing appreciation for the city’s rich heritage. Festivals such as the Baghdad International Jazz Festival (revived after years of suspension) demonstrate how musicians are reclaiming their place in society.</w:t>
      </w:r>
    </w:p>
    <w:bookmarkEnd w:id="23"/>
    <w:bookmarkStart w:id="24" w:name="X9d92392bf0c9c0e5bc643788d03235bea8f8fe3"/>
    <w:p>
      <w:pPr>
        <w:pStyle w:val="Heading2"/>
      </w:pPr>
      <w:r>
        <w:t xml:space="preserve">A Case Study: The Resilience of Baghdaadi Musicians</w:t>
      </w:r>
    </w:p>
    <w:p>
      <w:pPr>
        <w:pStyle w:val="FirstParagraph"/>
      </w:pPr>
      <w:r>
        <w:t xml:space="preserve">To illustrate the resilience of</w:t>
      </w:r>
      <w:r>
        <w:t xml:space="preserve"> </w:t>
      </w:r>
      <w:r>
        <w:rPr>
          <w:bCs/>
          <w:b/>
        </w:rPr>
        <w:t xml:space="preserve">Musicians</w:t>
      </w:r>
      <w:r>
        <w:t xml:space="preserve"> </w:t>
      </w:r>
      <w:r>
        <w:t xml:space="preserve">in Baghdad, this study examines the career of</w:t>
      </w:r>
      <w:r>
        <w:t xml:space="preserve"> </w:t>
      </w:r>
      <w:r>
        <w:rPr>
          <w:iCs/>
          <w:i/>
        </w:rPr>
        <w:t xml:space="preserve">Saad Al-Kaabi</w:t>
      </w:r>
      <w:r>
        <w:t xml:space="preserve">, a contemporary composer and oud player. Despite leaving Iraq during the 2003 invasion, Al-Kaabi has dedicated his work to preserving Iraqi musical traditions. His album</w:t>
      </w:r>
      <w:r>
        <w:t xml:space="preserve"> </w:t>
      </w:r>
      <w:r>
        <w:rPr>
          <w:iCs/>
          <w:i/>
        </w:rPr>
        <w:t xml:space="preserve">Baghdad Nights</w:t>
      </w:r>
      <w:r>
        <w:t xml:space="preserve"> </w:t>
      </w:r>
      <w:r>
        <w:t xml:space="preserve">blends maqam with modern electronic beats, drawing global attention to Baghdad’s musical heritage.</w:t>
      </w:r>
    </w:p>
    <w:p>
      <w:pPr>
        <w:pStyle w:val="BodyText"/>
      </w:pPr>
      <w:r>
        <w:t xml:space="preserve">Al-Kaabi’s story exemplifies how Baghdaadi musicians adapt to adversity. While he now resides abroad, his music remains rooted in the sounds of Baghdad—its bustling streets, historical landmarks, and the rhythm of daily life. His work underscores the idea that a</w:t>
      </w:r>
      <w:r>
        <w:t xml:space="preserve"> </w:t>
      </w:r>
      <w:r>
        <w:rPr>
          <w:bCs/>
          <w:b/>
        </w:rPr>
        <w:t xml:space="preserve">Musician</w:t>
      </w:r>
      <w:r>
        <w:t xml:space="preserve"> </w:t>
      </w:r>
      <w:r>
        <w:t xml:space="preserve">can transcend borders while staying connected to their cultural roots.</w:t>
      </w:r>
    </w:p>
    <w:bookmarkEnd w:id="24"/>
    <w:bookmarkStart w:id="25" w:name="the-future-of-music-in-baghdad"/>
    <w:p>
      <w:pPr>
        <w:pStyle w:val="Heading2"/>
      </w:pPr>
      <w:r>
        <w:t xml:space="preserve">The Future of Music in Baghdad</w:t>
      </w:r>
    </w:p>
    <w:p>
      <w:pPr>
        <w:pStyle w:val="FirstParagraph"/>
      </w:pPr>
      <w:r>
        <w:t xml:space="preserve">The future of music in Baghdad depends on several factors: increased government support for arts education, the creation of safe spaces for musical expression, and the integration of technology to reach global audiences. Social media platforms have already enabled Baghdaadi musicians to collaborate with international artists and share their work with millions worldwide.</w:t>
      </w:r>
    </w:p>
    <w:p>
      <w:pPr>
        <w:pStyle w:val="BodyText"/>
      </w:pPr>
      <w:r>
        <w:t xml:space="preserve">Moreover, initiatives like community music schools and youth orchestras can play a vital role in nurturing the next generation of</w:t>
      </w:r>
      <w:r>
        <w:t xml:space="preserve"> </w:t>
      </w:r>
      <w:r>
        <w:rPr>
          <w:bCs/>
          <w:b/>
        </w:rPr>
        <w:t xml:space="preserve">Musicians</w:t>
      </w:r>
      <w:r>
        <w:t xml:space="preserve">. By fostering an environment where creativity is encouraged rather than suppressed, Baghdad can reclaim its status as a cultural capital of the Middle East.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 </w:t>
      </w:r>
      <w:r>
        <w:t xml:space="preserve">in Iraq’s capital, Baghdad, embodies both vulnerability and resilience. Despite decades of conflict and political instability, Baghdaadi musicians continue to innovate, preserve traditions, and use their art for social change. This</w:t>
      </w:r>
      <w:r>
        <w:t xml:space="preserve"> </w:t>
      </w:r>
      <w:r>
        <w:rPr>
          <w:bCs/>
          <w:b/>
        </w:rPr>
        <w:t xml:space="preserve">Undergraduate Thesis</w:t>
      </w:r>
      <w:r>
        <w:t xml:space="preserve"> </w:t>
      </w:r>
      <w:r>
        <w:t xml:space="preserve">highlights the importance of supporting these artists not only as cultural ambassadors but as essential contributors to Iraq’s identity in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Iraq, Baghdad</dc:title>
  <dc:creator/>
  <dc:language>en</dc:language>
  <cp:keywords/>
  <dcterms:created xsi:type="dcterms:W3CDTF">2026-07-21T02:16:01Z</dcterms:created>
  <dcterms:modified xsi:type="dcterms:W3CDTF">2026-07-21T02:16:01Z</dcterms:modified>
</cp:coreProperties>
</file>

<file path=docProps/custom.xml><?xml version="1.0" encoding="utf-8"?>
<Properties xmlns="http://schemas.openxmlformats.org/officeDocument/2006/custom-properties" xmlns:vt="http://schemas.openxmlformats.org/officeDocument/2006/docPropsVTypes"/>
</file>