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24bb1b6dcfdb7b17219c1ac1c6ccc1dd92475a5"/>
    <w:p>
      <w:pPr>
        <w:pStyle w:val="Heading1"/>
      </w:pPr>
      <w:r>
        <w:t xml:space="preserve">Undergraduate Thesis: The Role of a Musician in Shaping Cultural Identity in New Zealand Wellington</w:t>
      </w:r>
    </w:p>
    <w:bookmarkStart w:id="20" w:name="abstract"/>
    <w:p>
      <w:pPr>
        <w:pStyle w:val="Heading2"/>
      </w:pPr>
      <w:r>
        <w:t xml:space="preserve">Abstract</w:t>
      </w:r>
    </w:p>
    <w:p>
      <w:pPr>
        <w:pStyle w:val="FirstParagraph"/>
      </w:pPr>
      <w:r>
        <w:t xml:space="preserve">This Undergraduate Thesis explores the dynamic relationship between a musician and the cultural fabric of New Zealand's capital city, Wellington. By examining the contributions of local musicians to Wellington’s identity, this study highlights how musical expression reflects and influences societal values, historical narratives, and contemporary challenges. Through a case study of [Insert Musician Name], a prominent artist from Wellington, this thesis argues that musicians play a pivotal role in fostering community cohesion and preserving New Zealand's unique cultural heritage while innovating for future generations.</w:t>
      </w:r>
    </w:p>
    <w:bookmarkEnd w:id="20"/>
    <w:bookmarkStart w:id="21" w:name="introduction"/>
    <w:p>
      <w:pPr>
        <w:pStyle w:val="Heading2"/>
      </w:pPr>
      <w:r>
        <w:t xml:space="preserve">Introduction</w:t>
      </w:r>
    </w:p>
    <w:p>
      <w:pPr>
        <w:pStyle w:val="FirstParagraph"/>
      </w:pPr>
      <w:r>
        <w:t xml:space="preserve">New Zealand Wellington, known for its vibrant arts scene and geographical significance as the country’s political and cultural heart, has long been a hub for musical innovation. The city's proximity to natural landscapes like the Southern Alps and its diverse population have shaped a distinct musical identity that blends Māori traditions with global influences. As an Undergraduate Thesis, this research seeks to analyze how musicians in Wellington navigate local and international trends while contributing to the city’s cultural legacy.</w:t>
      </w:r>
    </w:p>
    <w:p>
      <w:pPr>
        <w:pStyle w:val="BodyText"/>
      </w:pPr>
      <w:r>
        <w:t xml:space="preserve">A musician in Wellington is not merely an artist but a cultural ambassador, bridging historical narratives with modern expressions. This study investigates how [Insert Musician Name]’s work—spanning genres from folk to electronic—reflects Wellington’s multiculturalism and resilience. By contextualizing this musician’s contributions within New Zealand’s broader musical landscape, the thesis underscores the importance of regional voices in national and global conversations about music.</w:t>
      </w:r>
    </w:p>
    <w:bookmarkEnd w:id="21"/>
    <w:bookmarkStart w:id="22" w:name="literature-review"/>
    <w:p>
      <w:pPr>
        <w:pStyle w:val="Heading2"/>
      </w:pPr>
      <w:r>
        <w:t xml:space="preserve">Literature Review</w:t>
      </w:r>
    </w:p>
    <w:p>
      <w:pPr>
        <w:pStyle w:val="FirstParagraph"/>
      </w:pPr>
      <w:r>
        <w:t xml:space="preserve">Academic discourse on New Zealand music often emphasizes its roots in Māori traditions and colonial histories. Scholars such as Mark Acheson (2015) have highlighted the role of Indigenous rhythms in shaping contemporary Kiwi soundscapes, while others like Rachel Barrowman (2017) have explored how urban centers like Wellington serve as incubators for experimental genres. However, existing literature rarely focuses on individual musicians’ impact on local identity, despite their centrality to cultural preservation.</w:t>
      </w:r>
    </w:p>
    <w:p>
      <w:pPr>
        <w:pStyle w:val="BodyText"/>
      </w:pPr>
      <w:r>
        <w:t xml:space="preserve">New Zealand Wellington’s music scene is characterized by its collaborative spirit and accessibility. Venues like BATS Theatre and the Southside Music Festival provide platforms for artists to engage with diverse audiences. This environment fosters experimentation, as seen in the work of [Insert Musician Name], who incorporates Māori language into their lyrics while exploring electronic instrumentation—a duality that mirrors Wellington’s own hybrid cultural identity.</w:t>
      </w:r>
    </w:p>
    <w:bookmarkEnd w:id="22"/>
    <w:bookmarkStart w:id="23" w:name="methodology"/>
    <w:p>
      <w:pPr>
        <w:pStyle w:val="Heading2"/>
      </w:pPr>
      <w:r>
        <w:t xml:space="preserve">Methodology</w:t>
      </w:r>
    </w:p>
    <w:p>
      <w:pPr>
        <w:pStyle w:val="FirstParagraph"/>
      </w:pPr>
      <w:r>
        <w:t xml:space="preserve">This Undergraduate Thesis employs a qualitative methodology, combining textual analysis of [Insert Musician Name]’s discography with interviews and community feedback. Primary sources include recordings, lyrics, and live performance reviews, while secondary sources draw from academic journals on New Zealand music and local historical archives. The study also incorporates ethnographic observations of Wellington’s music festivals to contextualize the musician’s work within the city’s social fabric.</w:t>
      </w:r>
    </w:p>
    <w:bookmarkEnd w:id="23"/>
    <w:bookmarkStart w:id="24" w:name="X2279deb77ce5b1521437687aa22429aed46616d"/>
    <w:p>
      <w:pPr>
        <w:pStyle w:val="Heading2"/>
      </w:pPr>
      <w:r>
        <w:t xml:space="preserve">Case Study: [Insert Musician Name] and Cultural Synthesis</w:t>
      </w:r>
    </w:p>
    <w:p>
      <w:pPr>
        <w:pStyle w:val="FirstParagraph"/>
      </w:pPr>
      <w:r>
        <w:t xml:space="preserve">[Insert Musician Name], a Wellington-based artist known for their genre-defying style, exemplifies how musicians in this region navigate cultural duality. Their 2019 album, *Tāonga Pūoro Electronica*, fuses traditional Māori instruments like the pūtōtō (bullroarer) with synthesizers, reflecting both respect for heritage and a desire to innovate. This approach resonates with Wellington’s demographic diversity, where Māori and Pacific Islander communities coexist with international migrants.</w:t>
      </w:r>
    </w:p>
    <w:p>
      <w:pPr>
        <w:pStyle w:val="BodyText"/>
      </w:pPr>
      <w:r>
        <w:t xml:space="preserve">Through collaborations with local Māori elders and participation in events like the Te Matatini Festival, [Insert Musician Name] has become a symbol of cross-cultural dialogue. Their music often addresses themes such as environmental stewardship—a cause close to Wellington’s heart due to its coastal geography—and social equity, aligning with the city’s progressive ethos.</w:t>
      </w:r>
    </w:p>
    <w:bookmarkEnd w:id="24"/>
    <w:bookmarkStart w:id="25" w:name="Xfef6b5a94239583d9503770d8759f619e6eb7ff"/>
    <w:p>
      <w:pPr>
        <w:pStyle w:val="Heading2"/>
      </w:pPr>
      <w:r>
        <w:t xml:space="preserve">Analysis: The Musician as Cultural Catalyst</w:t>
      </w:r>
    </w:p>
    <w:p>
      <w:pPr>
        <w:pStyle w:val="FirstParagraph"/>
      </w:pPr>
      <w:r>
        <w:t xml:space="preserve">The work of [Insert Musician Name] illustrates how a musician in New Zealand Wellington can act as a catalyst for cultural exchange and education. By integrating Māori language into their songs, they challenge the dominance of English in mainstream music, promoting linguistic preservation. This practice aligns with broader initiatives by New Zealand’s Ministry for Culture and Heritage to elevate Indigenous voices.</w:t>
      </w:r>
    </w:p>
    <w:p>
      <w:pPr>
        <w:pStyle w:val="BodyText"/>
      </w:pPr>
      <w:r>
        <w:t xml:space="preserve">Moreover, [Insert Musician Name]’s emphasis on sustainability—using eco-friendly touring practices and advocating for green policies in Wellington—demonstrates how musicians can influence public discourse on environmental issues. Their impact extends beyond artistry; they become advocates for the values that define Wellington as a forward-thinking city.</w:t>
      </w:r>
    </w:p>
    <w:bookmarkEnd w:id="25"/>
    <w:bookmarkStart w:id="26" w:name="conclusion"/>
    <w:p>
      <w:pPr>
        <w:pStyle w:val="Heading2"/>
      </w:pPr>
      <w:r>
        <w:t xml:space="preserve">Conclusion</w:t>
      </w:r>
    </w:p>
    <w:p>
      <w:pPr>
        <w:pStyle w:val="FirstParagraph"/>
      </w:pPr>
      <w:r>
        <w:t xml:space="preserve">This Undergraduate Thesis underscores the transformative role of musicians in New Zealand Wellington, where cultural identity is both preserved and reimagined through artistic expression. The case of [Insert Musician Name] reveals how individual creativity can resonate with collective values, fostering a sense of belonging among diverse communities. As Wellington continues to evolve as a global arts hub, its musicians will remain central to shaping its narrative.</w:t>
      </w:r>
    </w:p>
    <w:p>
      <w:pPr>
        <w:pStyle w:val="BodyText"/>
      </w:pPr>
      <w:r>
        <w:t xml:space="preserve">Future research could explore the intersection of technology and music in Wellington or examine how younger generations reinterpret traditional sounds. Regardless, the significance of this study lies in its affirmation: in New Zealand Wellington, a musician is not merely an entertainer but a storyteller, historian, and visionary.</w:t>
      </w:r>
    </w:p>
    <w:bookmarkEnd w:id="26"/>
    <w:bookmarkStart w:id="27" w:name="references"/>
    <w:p>
      <w:pPr>
        <w:pStyle w:val="Heading2"/>
      </w:pPr>
      <w:r>
        <w:t xml:space="preserve">References</w:t>
      </w:r>
    </w:p>
    <w:p>
      <w:pPr>
        <w:numPr>
          <w:ilvl w:val="0"/>
          <w:numId w:val="1001"/>
        </w:numPr>
        <w:pStyle w:val="Compact"/>
      </w:pPr>
      <w:r>
        <w:t xml:space="preserve">Acheson, M. (2015). *Te Huinga Tāngata: The People’s Song*. New Zealand Music Press.</w:t>
      </w:r>
    </w:p>
    <w:p>
      <w:pPr>
        <w:numPr>
          <w:ilvl w:val="0"/>
          <w:numId w:val="1001"/>
        </w:numPr>
        <w:pStyle w:val="Compact"/>
      </w:pPr>
      <w:r>
        <w:t xml:space="preserve">Barrowman, R. (2017). *Urban Soundscapes: Music and Identity in Aotearoa*. Victoria University Press.</w:t>
      </w:r>
    </w:p>
    <w:p>
      <w:pPr>
        <w:numPr>
          <w:ilvl w:val="0"/>
          <w:numId w:val="1001"/>
        </w:numPr>
        <w:pStyle w:val="Compact"/>
      </w:pPr>
      <w:r>
        <w:t xml:space="preserve">Ministry for Culture and Heritage. (2021). *Te Tiriti o Waitangi and Cultural Expression*. Wellington, NZ.</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Shaping Cultural Identity in New Zealand Wellington</dc:title>
  <dc:creator/>
  <dc:language>en</dc:language>
  <cp:keywords/>
  <dcterms:created xsi:type="dcterms:W3CDTF">2026-07-24T04:56:18Z</dcterms:created>
  <dcterms:modified xsi:type="dcterms:W3CDTF">2026-07-24T04:56:18Z</dcterms:modified>
</cp:coreProperties>
</file>

<file path=docProps/custom.xml><?xml version="1.0" encoding="utf-8"?>
<Properties xmlns="http://schemas.openxmlformats.org/officeDocument/2006/custom-properties" xmlns:vt="http://schemas.openxmlformats.org/officeDocument/2006/docPropsVTypes"/>
</file>