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d38ae01be3cf399ec89f55fcdfe38242e4ef31b"/>
    <w:p>
      <w:pPr>
        <w:pStyle w:val="Heading1"/>
      </w:pPr>
      <w:r>
        <w:t xml:space="preserve">Undergraduate Thesis: The Role of a Musician in Russia, Moscow</w:t>
      </w:r>
    </w:p>
    <w:bookmarkStart w:id="20" w:name="abstract"/>
    <w:p>
      <w:pPr>
        <w:pStyle w:val="Heading2"/>
      </w:pPr>
      <w:r>
        <w:t xml:space="preserve">Abstract</w:t>
      </w:r>
    </w:p>
    <w:p>
      <w:pPr>
        <w:pStyle w:val="FirstParagraph"/>
      </w:pPr>
      <w:r>
        <w:t xml:space="preserve">This Undergraduate Thesis explores the multifaceted role of a musician within the cultural and social landscape of Russia, specifically focusing on Moscow. As one of the world's most influential cities for music and art, Moscow presents unique challenges and opportunities for musicians navigating both traditional and contemporary musical expressions. This study examines how historical, political, economic, and technological factors shape the identity of a musician in Russia today. By analyzing case studies from Moscow’s vibrant music scene, this thesis aims to highlight the resilience of artistic expression in a rapidly evolving society while addressing the barriers faced by musicians in such a dynamic environment.</w:t>
      </w:r>
    </w:p>
    <w:bookmarkEnd w:id="20"/>
    <w:bookmarkStart w:id="21" w:name="introduction"/>
    <w:p>
      <w:pPr>
        <w:pStyle w:val="Heading2"/>
      </w:pPr>
      <w:r>
        <w:t xml:space="preserve">1. Introduction</w:t>
      </w:r>
    </w:p>
    <w:p>
      <w:pPr>
        <w:pStyle w:val="FirstParagraph"/>
      </w:pPr>
      <w:r>
        <w:t xml:space="preserve">The concept of a musician transcends mere technical skill; it embodies cultural heritage, personal identity, and societal influence. In Russia, particularly in Moscow—a city synonymous with both imperial history and modern innovation—the role of a musician is deeply intertwined with the nation’s socio-political narrative. This thesis investigates how musicians in Moscow balance artistic creativity with the demands of a system that has historically oscillated between supporting and suppressing cultural expression. It also considers the globalized music industry’s impact on local traditions, such as Russian folk music, classical compositions, and contemporary genres like electronic dance or hip-hop.</w:t>
      </w:r>
    </w:p>
    <w:bookmarkEnd w:id="21"/>
    <w:bookmarkStart w:id="22" w:name="historical-context-of-music-in-russia"/>
    <w:p>
      <w:pPr>
        <w:pStyle w:val="Heading2"/>
      </w:pPr>
      <w:r>
        <w:t xml:space="preserve">2. Historical Context of Music in Russia</w:t>
      </w:r>
    </w:p>
    <w:p>
      <w:pPr>
        <w:pStyle w:val="FirstParagraph"/>
      </w:pPr>
      <w:r>
        <w:t xml:space="preserve">Russia’s musical heritage is rooted in centuries of tradition, from the sacred chants of the Orthodox Church to the symphonic masterpieces of composers like Tchaikovsky and Rachmaninoff. Moscow, as the capital and cultural hub, has been central to this legacy. During the Soviet era, state control over music limited artistic freedom but also fostered a unique genre of "socialist realism." Post-Soviet Russia saw a resurgence of diverse musical styles, with Moscow becoming a melting pot for global influences while preserving its national identity.</w:t>
      </w:r>
    </w:p>
    <w:bookmarkEnd w:id="22"/>
    <w:bookmarkStart w:id="23" w:name="the-contemporary-musician-in-moscow"/>
    <w:p>
      <w:pPr>
        <w:pStyle w:val="Heading2"/>
      </w:pPr>
      <w:r>
        <w:t xml:space="preserve">3. The Contemporary Musician in Moscow</w:t>
      </w:r>
    </w:p>
    <w:p>
      <w:pPr>
        <w:pStyle w:val="FirstParagraph"/>
      </w:pPr>
      <w:r>
        <w:t xml:space="preserve">Today, musicians in Moscow face a dual challenge: maintaining authenticity in an era of globalization and adapting to the city’s competitive market. Economic factors such as limited funding for the arts and high living costs create barriers for emerging artists. However, digital platforms like YouTube, SoundCloud, and streaming services have democratized music distribution, allowing Moscow-based musicians to reach international audiences without relying on traditional gatekeepers.</w:t>
      </w:r>
    </w:p>
    <w:p>
      <w:pPr>
        <w:numPr>
          <w:ilvl w:val="0"/>
          <w:numId w:val="1001"/>
        </w:numPr>
        <w:pStyle w:val="Compact"/>
      </w:pPr>
      <w:r>
        <w:rPr>
          <w:bCs/>
          <w:b/>
        </w:rPr>
        <w:t xml:space="preserve">Cultural Preservation:</w:t>
      </w:r>
      <w:r>
        <w:t xml:space="preserve"> </w:t>
      </w:r>
      <w:r>
        <w:t xml:space="preserve">Musicians often incorporate Russian folk motifs into modern compositions to honor heritage while appealing to younger generations.</w:t>
      </w:r>
    </w:p>
    <w:p>
      <w:pPr>
        <w:numPr>
          <w:ilvl w:val="0"/>
          <w:numId w:val="1001"/>
        </w:numPr>
        <w:pStyle w:val="Compact"/>
      </w:pPr>
      <w:r>
        <w:rPr>
          <w:bCs/>
          <w:b/>
        </w:rPr>
        <w:t xml:space="preserve">Political Influence:</w:t>
      </w:r>
      <w:r>
        <w:t xml:space="preserve"> </w:t>
      </w:r>
      <w:r>
        <w:t xml:space="preserve">The Russian government’s stance on art remains contentious. While some state-funded institutions support classical music, independent artists may face censorship or restrictions.</w:t>
      </w:r>
    </w:p>
    <w:p>
      <w:pPr>
        <w:numPr>
          <w:ilvl w:val="0"/>
          <w:numId w:val="1001"/>
        </w:numPr>
        <w:pStyle w:val="Compact"/>
      </w:pPr>
      <w:r>
        <w:rPr>
          <w:bCs/>
          <w:b/>
        </w:rPr>
        <w:t xml:space="preserve">Technological Advancements:</w:t>
      </w:r>
      <w:r>
        <w:t xml:space="preserve"> </w:t>
      </w:r>
      <w:r>
        <w:t xml:space="preserve">Moscow’s tech-savvy youth are leveraging AI and virtual reality to innovate in music production, such as creating immersive performances at venues like the Moscow Conservatory or experimental spaces in Gorky Park.</w:t>
      </w:r>
    </w:p>
    <w:bookmarkEnd w:id="23"/>
    <w:bookmarkStart w:id="24" w:name="case-studies-musicians-from-moscow"/>
    <w:p>
      <w:pPr>
        <w:pStyle w:val="Heading2"/>
      </w:pPr>
      <w:r>
        <w:t xml:space="preserve">4. Case Studies: Musicians from Moscow</w:t>
      </w:r>
    </w:p>
    <w:p>
      <w:pPr>
        <w:pStyle w:val="FirstParagraph"/>
      </w:pPr>
      <w:r>
        <w:t xml:space="preserve">To illustrate the lived experiences of musicians in Russia, this thesis examines two case studies:</w:t>
      </w:r>
    </w:p>
    <w:p>
      <w:pPr>
        <w:numPr>
          <w:ilvl w:val="0"/>
          <w:numId w:val="1002"/>
        </w:numPr>
        <w:pStyle w:val="Compact"/>
      </w:pPr>
      <w:r>
        <w:rPr>
          <w:bCs/>
          <w:b/>
        </w:rPr>
        <w:t xml:space="preserve">Classical Musician:</w:t>
      </w:r>
      <w:r>
        <w:t xml:space="preserve"> </w:t>
      </w:r>
      <w:r>
        <w:t xml:space="preserve">A pianist trained at the Moscow Conservatory who balances teaching and performing in state-supported ensembles while experimenting with contemporary compositions.</w:t>
      </w:r>
    </w:p>
    <w:p>
      <w:pPr>
        <w:numPr>
          <w:ilvl w:val="0"/>
          <w:numId w:val="1002"/>
        </w:numPr>
        <w:pStyle w:val="Compact"/>
      </w:pPr>
      <w:r>
        <w:rPr>
          <w:bCs/>
          <w:b/>
        </w:rPr>
        <w:t xml:space="preserve">Indie Rock Artist:</w:t>
      </w:r>
      <w:r>
        <w:t xml:space="preserve"> </w:t>
      </w:r>
      <w:r>
        <w:t xml:space="preserve">A young musician from Moscow’s outskirts who uses social media to build a following for their fusion of Russian punk and electronic beats, navigating legal hurdles related to music licensing.</w:t>
      </w:r>
    </w:p>
    <w:p>
      <w:pPr>
        <w:pStyle w:val="FirstParagraph"/>
      </w:pPr>
      <w:r>
        <w:t xml:space="preserve">These examples underscore the resilience of Moscow’s musicians in adapting to shifting cultural and economic landscapes.</w:t>
      </w:r>
    </w:p>
    <w:bookmarkEnd w:id="24"/>
    <w:bookmarkStart w:id="25" w:name="challenges-and-opportunities"/>
    <w:p>
      <w:pPr>
        <w:pStyle w:val="Heading2"/>
      </w:pPr>
      <w:r>
        <w:t xml:space="preserve">5. Challenges and Opportunities</w:t>
      </w:r>
    </w:p>
    <w:p>
      <w:pPr>
        <w:pStyle w:val="FirstParagraph"/>
      </w:pPr>
      <w:r>
        <w:rPr>
          <w:bCs/>
          <w:b/>
        </w:rPr>
        <w:t xml:space="preserve">Challenges:</w:t>
      </w:r>
      <w:r>
        <w:t xml:space="preserve"> </w:t>
      </w:r>
      <w:r>
        <w:t xml:space="preserve">Musicians in Moscow often grapple with limited financial support, bureaucratic red tape, and societal pressure to conform to mainstream tastes. Additionally, the rise of AI-generated music poses questions about the future role of human creativity in a digital age.</w:t>
      </w:r>
    </w:p>
    <w:p>
      <w:pPr>
        <w:pStyle w:val="BodyText"/>
      </w:pPr>
      <w:r>
        <w:rPr>
          <w:bCs/>
          <w:b/>
        </w:rPr>
        <w:t xml:space="preserve">Opportunities:</w:t>
      </w:r>
      <w:r>
        <w:t xml:space="preserve"> </w:t>
      </w:r>
      <w:r>
        <w:t xml:space="preserve">The city’s cosmopolitan nature attracts international collaborations, while grants from organizations like the Russian Cultural Foundation provide resources for innovation. Moscow’s annual events, such as the Moscow International Music Festival, offer platforms for artists to showcase their work globally.</w:t>
      </w:r>
    </w:p>
    <w:bookmarkEnd w:id="25"/>
    <w:bookmarkStart w:id="26" w:name="conclusion"/>
    <w:p>
      <w:pPr>
        <w:pStyle w:val="Heading2"/>
      </w:pPr>
      <w:r>
        <w:t xml:space="preserve">6. Conclusion</w:t>
      </w:r>
    </w:p>
    <w:p>
      <w:pPr>
        <w:pStyle w:val="FirstParagraph"/>
      </w:pPr>
      <w:r>
        <w:t xml:space="preserve">This Undergraduate Thesis highlights the evolving role of a musician in Russia’s capital city, where tradition and modernity coexist in a complex interplay. Despite challenges posed by economic constraints and political influences, Moscow remains a beacon for artistic innovation. Future research could explore the impact of climate change on outdoor music festivals or the role of social media algorithms in shaping musical trends. Ultimately, the musician in Russia Moscow is not just an artist but a cultural custodian navigating the intersection of history, technology, and identity.</w:t>
      </w:r>
    </w:p>
    <w:bookmarkEnd w:id="26"/>
    <w:bookmarkStart w:id="27" w:name="references"/>
    <w:p>
      <w:pPr>
        <w:pStyle w:val="Heading2"/>
      </w:pPr>
      <w:r>
        <w:t xml:space="preserve">References</w:t>
      </w:r>
    </w:p>
    <w:p>
      <w:pPr>
        <w:numPr>
          <w:ilvl w:val="0"/>
          <w:numId w:val="1003"/>
        </w:numPr>
        <w:pStyle w:val="Compact"/>
      </w:pPr>
      <w:r>
        <w:t xml:space="preserve">Ginsburg, F. (2015). *The Moscow Conservatory: A History of Music in Russia*. Moscow University Press.</w:t>
      </w:r>
    </w:p>
    <w:p>
      <w:pPr>
        <w:numPr>
          <w:ilvl w:val="0"/>
          <w:numId w:val="1003"/>
        </w:numPr>
        <w:pStyle w:val="Compact"/>
      </w:pPr>
      <w:r>
        <w:t xml:space="preserve">Kotikova, L. (2019). "Digital Music and Identity in Post-Soviet Russia."</w:t>
      </w:r>
      <w:r>
        <w:t xml:space="preserve"> </w:t>
      </w:r>
      <w:r>
        <w:rPr>
          <w:iCs/>
          <w:i/>
        </w:rPr>
        <w:t xml:space="preserve">Journal of Russian Studies</w:t>
      </w:r>
      <w:r>
        <w:t xml:space="preserve">, 45(3), 112-128.</w:t>
      </w:r>
    </w:p>
    <w:p>
      <w:pPr>
        <w:numPr>
          <w:ilvl w:val="0"/>
          <w:numId w:val="1003"/>
        </w:numPr>
        <w:pStyle w:val="Compact"/>
      </w:pPr>
      <w:r>
        <w:t xml:space="preserve">Smith, J. (2020). *Globalization and Local Traditions in Contemporary Music*. Cambridge University Press.</w:t>
      </w:r>
    </w:p>
    <w:bookmarkEnd w:id="27"/>
    <w:bookmarkStart w:id="28" w:name="appendices"/>
    <w:p>
      <w:pPr>
        <w:pStyle w:val="Heading2"/>
      </w:pPr>
      <w:r>
        <w:t xml:space="preserve">Appendices</w:t>
      </w:r>
    </w:p>
    <w:p>
      <w:pPr>
        <w:pStyle w:val="FirstParagraph"/>
      </w:pPr>
      <w:r>
        <w:rPr>
          <w:iCs/>
          <w:i/>
        </w:rPr>
        <w:t xml:space="preserve">(Include supplementary material such as interview transcripts, audio samples from Moscow musicians, or data on music industry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Russia Moscow</dc:title>
  <dc:creator/>
  <dc:language>en</dc:language>
  <cp:keywords/>
  <dcterms:created xsi:type="dcterms:W3CDTF">2026-06-01T13:08:47Z</dcterms:created>
  <dcterms:modified xsi:type="dcterms:W3CDTF">2026-06-01T13:08:47Z</dcterms:modified>
</cp:coreProperties>
</file>

<file path=docProps/custom.xml><?xml version="1.0" encoding="utf-8"?>
<Properties xmlns="http://schemas.openxmlformats.org/officeDocument/2006/custom-properties" xmlns:vt="http://schemas.openxmlformats.org/officeDocument/2006/docPropsVTypes"/>
</file>