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6e3f173426c49e984671098795ae544feca39fd"/>
    <w:p>
      <w:pPr>
        <w:pStyle w:val="Heading1"/>
      </w:pPr>
      <w:r>
        <w:t xml:space="preserve">Undergraduate Thesis on the Role of Musician in Singapore Singapore</w:t>
      </w:r>
    </w:p>
    <w:bookmarkStart w:id="20" w:name="abstract"/>
    <w:p>
      <w:pPr>
        <w:pStyle w:val="Heading2"/>
      </w:pPr>
      <w:r>
        <w:t xml:space="preserve">Abstract</w:t>
      </w:r>
    </w:p>
    <w:p>
      <w:pPr>
        <w:pStyle w:val="FirstParagraph"/>
      </w:pPr>
      <w:r>
        <w:t xml:space="preserve">This Undergraduate Thesis explores the multifaceted role of musicians in Singapore Singapore, a city-state that has emerged as a vibrant hub for music innovation and cultural expression. By examining the socio-cultural, economic, and technological dynamics shaping the careers of musicians in Singapore Singapore, this study highlights both challenges and opportunities unique to this dynamic environment. The research employs qualitative methods, including case studies of local artists and policy analysis, to provide insights into how musicians navigate a rapidly evolving landscape where tradition meets globalization. This thesis contributes to understanding the significance of music as both an art form and a driver of social cohesion in Singapore Singapore.</w:t>
      </w:r>
    </w:p>
    <w:bookmarkEnd w:id="20"/>
    <w:bookmarkStart w:id="21" w:name="introduction"/>
    <w:p>
      <w:pPr>
        <w:pStyle w:val="Heading2"/>
      </w:pPr>
      <w:r>
        <w:t xml:space="preserve">Introduction</w:t>
      </w:r>
    </w:p>
    <w:p>
      <w:pPr>
        <w:pStyle w:val="FirstParagraph"/>
      </w:pPr>
      <w:r>
        <w:t xml:space="preserve">Singapore Singapore, known for its cosmopolitan culture and strategic location, has become a crossroads for musical traditions from across Asia and beyond. Musicians in this city-state play a pivotal role in preserving cultural heritage while innovating through fusion genres that reflect the nation's diversity. However, the challenges of sustaining a career in music—ranging from limited financial support to intense competition—pose unique hurdles for local artists. This thesis investigates how musicians in Singapore Singapore adapt to these circumstances, leveraging both traditional and digital platforms to thrive in an increasingly interconnected world.</w:t>
      </w:r>
    </w:p>
    <w:bookmarkEnd w:id="21"/>
    <w:bookmarkStart w:id="22" w:name="literature-review"/>
    <w:p>
      <w:pPr>
        <w:pStyle w:val="Heading2"/>
      </w:pPr>
      <w:r>
        <w:t xml:space="preserve">Literature Review</w:t>
      </w:r>
    </w:p>
    <w:p>
      <w:pPr>
        <w:pStyle w:val="FirstParagraph"/>
      </w:pPr>
      <w:r>
        <w:t xml:space="preserve">Existing research on musicians in Southeast Asia often emphasizes the tension between cultural authenticity and commercialization. Studies such as those by Tan (2018) highlight Singapore's unique position as a "melting pot" where Western, Chinese, Malay, and Indian musical traditions coexist. However, little attention has been paid to the specific challenges faced by musicians in Singapore Singapore due to its small population and highly competitive market. This thesis fills this gap by analyzing the interplay between government policies—such as those promoting arts education—and the informal networks that sustain local music scenes.</w:t>
      </w:r>
    </w:p>
    <w:bookmarkEnd w:id="22"/>
    <w:bookmarkStart w:id="23" w:name="methodology"/>
    <w:p>
      <w:pPr>
        <w:pStyle w:val="Heading2"/>
      </w:pPr>
      <w:r>
        <w:t xml:space="preserve">Methodology</w:t>
      </w:r>
    </w:p>
    <w:p>
      <w:pPr>
        <w:pStyle w:val="FirstParagraph"/>
      </w:pPr>
      <w:r>
        <w:t xml:space="preserve">To gather data, this study employed a mixed-methods approach. Semi-structured interviews were conducted with 15 musicians from diverse genres, including pop, jazz, and traditional Singaporean folk music. Additionally, policy documents from the Singapore Ministry of Culture, Community and Youth (MCCY) were analyzed to assess governmental support for the arts sector. Case studies of successful musicians in Singapore Singapore—such as local bands like</w:t>
      </w:r>
      <w:r>
        <w:t xml:space="preserve"> </w:t>
      </w:r>
      <w:r>
        <w:rPr>
          <w:iCs/>
          <w:i/>
        </w:rPr>
        <w:t xml:space="preserve">Thiru</w:t>
      </w:r>
      <w:r>
        <w:t xml:space="preserve"> </w:t>
      </w:r>
      <w:r>
        <w:t xml:space="preserve">or solo artists like</w:t>
      </w:r>
      <w:r>
        <w:t xml:space="preserve"> </w:t>
      </w:r>
      <w:r>
        <w:rPr>
          <w:iCs/>
          <w:i/>
        </w:rPr>
        <w:t xml:space="preserve">Sara Lo</w:t>
      </w:r>
      <w:r>
        <w:t xml:space="preserve">—were used to illustrate key themes, including the role of technology in music distribution and audience engagement.</w:t>
      </w:r>
    </w:p>
    <w:bookmarkEnd w:id="23"/>
    <w:bookmarkStart w:id="24" w:name="findings-and-analysis"/>
    <w:p>
      <w:pPr>
        <w:pStyle w:val="Heading2"/>
      </w:pPr>
      <w:r>
        <w:t xml:space="preserve">Findings and Analysis</w:t>
      </w:r>
    </w:p>
    <w:p>
      <w:pPr>
        <w:pStyle w:val="FirstParagraph"/>
      </w:pPr>
      <w:r>
        <w:t xml:space="preserve">The research revealed several critical insights. First, musicians in Singapore Singapore often rely on digital platforms like Spotify, YouTube, and Instagram to reach global audiences, bypassing traditional gatekeepers such as record labels. This democratization of music distribution has allowed artists to experiment with hybrid genres that blend local sounds with international trends. For example, the rise of "Singaporean pop" (often termed "Singpop") reflects this fusion.</w:t>
      </w:r>
    </w:p>
    <w:p>
      <w:pPr>
        <w:pStyle w:val="BodyText"/>
      </w:pPr>
      <w:r>
        <w:t xml:space="preserve">Second, the study identified structural challenges: limited funding for independent musicians and a lack of physical venues for live performances. Many artists reported supplementing their income through teaching or collaborations with brands. However, government initiatives like the</w:t>
      </w:r>
      <w:r>
        <w:t xml:space="preserve"> </w:t>
      </w:r>
      <w:r>
        <w:rPr>
          <w:iCs/>
          <w:i/>
        </w:rPr>
        <w:t xml:space="preserve">Music Development Fund</w:t>
      </w:r>
      <w:r>
        <w:t xml:space="preserve"> </w:t>
      </w:r>
      <w:r>
        <w:t xml:space="preserve">and partnerships with institutions like the Nanyang Academy of Fine Arts (NAFA) have provided some relief.</w:t>
      </w:r>
    </w:p>
    <w:p>
      <w:pPr>
        <w:pStyle w:val="BodyText"/>
      </w:pPr>
      <w:r>
        <w:t xml:space="preserve">Culturally, musicians in Singapore Singapore face the dual pressure of preserving heritage while appealing to a diverse audience. Interviews indicated that artists often incorporate elements of traditional music—such as gamelan rhythms or folk melodies—into modern compositions, creating a unique sonic identity for the city-state.</w:t>
      </w:r>
    </w:p>
    <w:bookmarkEnd w:id="24"/>
    <w:bookmarkStart w:id="25" w:name="discussion"/>
    <w:p>
      <w:pPr>
        <w:pStyle w:val="Heading2"/>
      </w:pPr>
      <w:r>
        <w:t xml:space="preserve">Discussion</w:t>
      </w:r>
    </w:p>
    <w:p>
      <w:pPr>
        <w:pStyle w:val="FirstParagraph"/>
      </w:pPr>
      <w:r>
        <w:t xml:space="preserve">The findings suggest that musicians in Singapore Singapore are at the forefront of cultural innovation, leveraging technology and policy frameworks to overcome systemic barriers. However, their success hinges on balancing commercial viability with artistic integrity. The city-state’s emphasis on multiculturalism provides a fertile ground for experimentation but also demands that artists navigate complex cultural expectations.</w:t>
      </w:r>
    </w:p>
    <w:p>
      <w:pPr>
        <w:pStyle w:val="BodyText"/>
      </w:pPr>
      <w:r>
        <w:t xml:space="preserve">This study also underscores the need for stronger institutional support, such as increased funding for grassroots music programs and expanded access to performance spaces. Additionally, musicians must continue to adapt to shifting audience preferences, particularly in the post-pandemic era where virtual concerts and streaming have become central to their careers.</w:t>
      </w:r>
    </w:p>
    <w:bookmarkEnd w:id="25"/>
    <w:bookmarkStart w:id="26" w:name="conclusion"/>
    <w:p>
      <w:pPr>
        <w:pStyle w:val="Heading2"/>
      </w:pPr>
      <w:r>
        <w:t xml:space="preserve">Conclusion</w:t>
      </w:r>
    </w:p>
    <w:p>
      <w:pPr>
        <w:pStyle w:val="FirstParagraph"/>
      </w:pPr>
      <w:r>
        <w:t xml:space="preserve">In conclusion, this Undergraduate Thesis on Musician in Singapore Singapore highlights the resilience and creativity of local artists operating within a dynamic yet challenging environment. By examining their strategies for navigating cultural hybridity, financial constraints, and technological advancements, this research contributes to a deeper understanding of the role of music as both an art form and a social force in Singapore. As Singapore continues to evolve as a global cultural hub, the contributions of its musicians will remain central to shaping its identity.</w:t>
      </w:r>
    </w:p>
    <w:bookmarkEnd w:id="26"/>
    <w:bookmarkStart w:id="27" w:name="references"/>
    <w:p>
      <w:pPr>
        <w:pStyle w:val="Heading2"/>
      </w:pPr>
      <w:r>
        <w:t xml:space="preserve">References</w:t>
      </w:r>
    </w:p>
    <w:p>
      <w:pPr>
        <w:numPr>
          <w:ilvl w:val="0"/>
          <w:numId w:val="1001"/>
        </w:numPr>
        <w:pStyle w:val="Compact"/>
      </w:pPr>
      <w:r>
        <w:t xml:space="preserve">Tan, L. (2018).</w:t>
      </w:r>
      <w:r>
        <w:t xml:space="preserve"> </w:t>
      </w:r>
      <w:r>
        <w:rPr>
          <w:iCs/>
          <w:i/>
        </w:rPr>
        <w:t xml:space="preserve">Cultural Hybridity in Singaporean Music: A Case Study of Local Genres.</w:t>
      </w:r>
      <w:r>
        <w:t xml:space="preserve"> </w:t>
      </w:r>
      <w:r>
        <w:t xml:space="preserve">Journal of Southeast Asian Studies, 49(3), 456-473.</w:t>
      </w:r>
    </w:p>
    <w:p>
      <w:pPr>
        <w:numPr>
          <w:ilvl w:val="0"/>
          <w:numId w:val="1001"/>
        </w:numPr>
        <w:pStyle w:val="Compact"/>
      </w:pPr>
      <w:r>
        <w:t xml:space="preserve">Singapore Ministry of Culture, Community and Youth. (2021).</w:t>
      </w:r>
      <w:r>
        <w:t xml:space="preserve"> </w:t>
      </w:r>
      <w:r>
        <w:rPr>
          <w:iCs/>
          <w:i/>
        </w:rPr>
        <w:t xml:space="preserve">Music Development Fund Annual Report.</w:t>
      </w:r>
      <w:r>
        <w:t xml:space="preserve"> </w:t>
      </w:r>
      <w:r>
        <w:t xml:space="preserve">Retrieved from https://www.mccy.gov.sg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Singapore Singapore</dc:title>
  <dc:creator/>
  <dc:language>en</dc:language>
  <cp:keywords/>
  <dcterms:created xsi:type="dcterms:W3CDTF">2026-07-23T08:57:01Z</dcterms:created>
  <dcterms:modified xsi:type="dcterms:W3CDTF">2026-07-23T08:57:01Z</dcterms:modified>
</cp:coreProperties>
</file>

<file path=docProps/custom.xml><?xml version="1.0" encoding="utf-8"?>
<Properties xmlns="http://schemas.openxmlformats.org/officeDocument/2006/custom-properties" xmlns:vt="http://schemas.openxmlformats.org/officeDocument/2006/docPropsVTypes"/>
</file>