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Cultural</w:t>
      </w:r>
      <w:r>
        <w:t xml:space="preserve"> </w:t>
      </w:r>
      <w:r>
        <w:t xml:space="preserve">Identity</w:t>
      </w:r>
      <w:r>
        <w:t xml:space="preserve"> </w:t>
      </w:r>
      <w:r>
        <w:t xml:space="preserve">and</w:t>
      </w:r>
      <w:r>
        <w:t xml:space="preserve"> </w:t>
      </w:r>
      <w:r>
        <w:t xml:space="preserve">Social</w:t>
      </w:r>
      <w:r>
        <w:t xml:space="preserve"> </w:t>
      </w:r>
      <w:r>
        <w:t xml:space="preserve">Cohesion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d773f3ab6ece5d1f1285bb6bff4b38dee2e61b4"/>
    <w:p>
      <w:pPr>
        <w:pStyle w:val="Heading1"/>
      </w:pPr>
      <w:r>
        <w:t xml:space="preserve">Undergraduate Thesis: The Role of Musicians in Cultural Identity and Social Cohesion in Spain, Madrid</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Universidad Complutense de Madrid</w:t>
      </w:r>
    </w:p>
    <w:p>
      <w:pPr>
        <w:pStyle w:val="BodyText"/>
      </w:pPr>
      <w:r>
        <w:rPr>
          <w:bCs/>
          <w:b/>
        </w:rPr>
        <w:t xml:space="preserve">Degree Program:</w:t>
      </w:r>
      <w:r>
        <w:t xml:space="preserve"> </w:t>
      </w:r>
      <w:r>
        <w:t xml:space="preserve">Bachelor of Arts in Musicology</w:t>
      </w:r>
    </w:p>
    <w:p>
      <w:pPr>
        <w:pStyle w:val="BodyText"/>
      </w:pP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musicians in shaping cultural identity and fostering social cohesion within the vibrant musical landscape of Madrid, Spain. Through an interdisciplinary approach combining historical analysis, sociological research, and case studies of contemporary musicians, this document examines how music has historically and continues to influence Madrid's socio-cultural dynamics. The study highlights the challenges faced by musicians in urban environments like Madrid while emphasizing their contributions to community building, tourism, and artistic innovation. This thesis is relevant to undergraduate students in Musicology or Cultural Studies at institutions such as Universidad Complutense de Madrid, offering insights into the interplay between music, identity, and society.</w:t>
      </w:r>
    </w:p>
    <w:bookmarkEnd w:id="20"/>
    <w:bookmarkStart w:id="21" w:name="introduction"/>
    <w:p>
      <w:pPr>
        <w:pStyle w:val="Heading2"/>
      </w:pPr>
      <w:r>
        <w:t xml:space="preserve">1. Introduction</w:t>
      </w:r>
    </w:p>
    <w:p>
      <w:pPr>
        <w:pStyle w:val="FirstParagraph"/>
      </w:pPr>
      <w:r>
        <w:t xml:space="preserve">Musicians have long been central to the cultural fabric of societies across the globe. In Spain’s capital city of Madrid, where music is both a historical legacy and a modern phenomenon, musicians occupy a unique position as custodians of tradition and pioneers of innovation. This thesis investigates how musicians in Madrid contribute to the preservation and evolution of Spanish musical heritage while navigating contemporary challenges such as urbanization, digitalization, and socio-political shifts. The study is framed within the academic context of an undergraduate program at Universidad Complutense de Madrid, where students engage with topics that bridge musicology, sociology, and cultural studies.</w:t>
      </w:r>
    </w:p>
    <w:bookmarkEnd w:id="21"/>
    <w:bookmarkStart w:id="22" w:name="historical-context-music-in-madrid"/>
    <w:p>
      <w:pPr>
        <w:pStyle w:val="Heading2"/>
      </w:pPr>
      <w:r>
        <w:t xml:space="preserve">2. Historical Context: Music in Madrid</w:t>
      </w:r>
    </w:p>
    <w:p>
      <w:pPr>
        <w:pStyle w:val="FirstParagraph"/>
      </w:pPr>
      <w:r>
        <w:t xml:space="preserve">Madrid’s musical history dates back centuries, from the courtly compositions of the Habsburg era to the rise of flamenco and classical music traditions. The city has long served as a hub for both folk and avant-garde movements, creating a dynamic environment for musicians. Institutions such as the Madrid Conservatory (Conservatorio Profesional de Música) have played a pivotal role in nurturing local talent, while festivals like San Sebastián or the Madrid Festival of New Music showcase global and regional influences. This historical richness provides a foundation for understanding how musicians today balance tradition with modernity.</w:t>
      </w:r>
    </w:p>
    <w:bookmarkEnd w:id="22"/>
    <w:bookmarkStart w:id="23" w:name="cultural-identity-and-social-cohesion"/>
    <w:p>
      <w:pPr>
        <w:pStyle w:val="Heading2"/>
      </w:pPr>
      <w:r>
        <w:t xml:space="preserve">3. Cultural Identity and Social Cohesion</w:t>
      </w:r>
    </w:p>
    <w:p>
      <w:pPr>
        <w:pStyle w:val="FirstParagraph"/>
      </w:pPr>
      <w:r>
        <w:t xml:space="preserve">Musicians in Madrid act as cultural ambassadors, preserving regional traditions while fostering inclusivity through diverse genres like jazz, hip-hop, and electronic music. For instance, the presence of flamenco artists in districts such as Lavapiés reflects Madrid’s commitment to multiculturalism. Moreover, community-led initiatives—such as street performances during the Semana Santa or collaborations between classical ensembles and youth orchestras—demonstrate how musicians bridge generational and socio-economic divides. These efforts align with broader goals of social cohesion, a key focus for academic institutions like Universidad Complutense de Madrid.</w:t>
      </w:r>
    </w:p>
    <w:bookmarkEnd w:id="23"/>
    <w:bookmarkStart w:id="24" w:name="Xdaee63fd372fc0dd8eb96ed37f445926b6fd07e"/>
    <w:p>
      <w:pPr>
        <w:pStyle w:val="Heading2"/>
      </w:pPr>
      <w:r>
        <w:t xml:space="preserve">4. Contemporary Challenges Facing Musicians in Madrid</w:t>
      </w:r>
    </w:p>
    <w:p>
      <w:pPr>
        <w:pStyle w:val="FirstParagraph"/>
      </w:pPr>
      <w:r>
        <w:t xml:space="preserve">Despite their cultural significance, musicians in Madrid face challenges such as limited funding, competition for public space, and the pressures of digital media. The rise of streaming platforms has altered revenue models, while gentrification threatens traditional venues like La Casa de la Música. This thesis argues that these issues demand interdisciplinary solutions involving policymakers, educators (such as those at Universidad Complutense de Madrid), and the private sector to ensure sustainable opportunities for musicians.</w:t>
      </w:r>
    </w:p>
    <w:bookmarkEnd w:id="24"/>
    <w:bookmarkStart w:id="25" w:name="case-studies-musicians-shaping-madrid"/>
    <w:p>
      <w:pPr>
        <w:pStyle w:val="Heading2"/>
      </w:pPr>
      <w:r>
        <w:t xml:space="preserve">5. Case Studies: Musicians Shaping Madrid</w:t>
      </w:r>
    </w:p>
    <w:p>
      <w:pPr>
        <w:pStyle w:val="FirstParagraph"/>
      </w:pPr>
      <w:r>
        <w:t xml:space="preserve">This section profiles three musicians who exemplify the intersection of tradition and innovation in Madrid. First, [Name], a flamenco guitarist known for incorporating electronic elements into traditional compositions, highlights the fusion of old and new. Second, [Name], a composer specializing in contemporary classical music, collaborates with local institutions to promote education in music theory. Third, [Name], an indie pop artist using social media to connect with Madrid’s youth, illustrates the role of digital platforms in modern musical careers. These case studies underscore the diversity of paths available to musicians in Spain’s capital.</w:t>
      </w:r>
    </w:p>
    <w:bookmarkEnd w:id="25"/>
    <w:bookmarkStart w:id="26" w:name="X438eae4ddef9e45903d00b3953c0508e9fbdaf9"/>
    <w:p>
      <w:pPr>
        <w:pStyle w:val="Heading2"/>
      </w:pPr>
      <w:r>
        <w:t xml:space="preserve">6. Recommendations for Academic and Policy-Making Contexts</w:t>
      </w:r>
    </w:p>
    <w:p>
      <w:pPr>
        <w:pStyle w:val="FirstParagraph"/>
      </w:pPr>
      <w:r>
        <w:t xml:space="preserve">To strengthen Madrid’s music ecosystem, this thesis recommends expanding research programs at Universidad Complutense de Madrid on topics such as digital music production and cultural policy. Additionally, it advocates for public-private partnerships to fund grassroots musical initiatives and preserve historic venues. For undergraduate students studying Musicology, these findings emphasize the importance of interdisciplinary approaches in addressing real-world challenges faced by musicians.</w:t>
      </w:r>
    </w:p>
    <w:bookmarkEnd w:id="26"/>
    <w:bookmarkStart w:id="27" w:name="conclusion"/>
    <w:p>
      <w:pPr>
        <w:pStyle w:val="Heading2"/>
      </w:pPr>
      <w:r>
        <w:t xml:space="preserve">7. Conclusion</w:t>
      </w:r>
    </w:p>
    <w:p>
      <w:pPr>
        <w:pStyle w:val="FirstParagraph"/>
      </w:pPr>
      <w:r>
        <w:t xml:space="preserve">The role of musicians in Madrid extends beyond entertainment; they are vital to cultural preservation, community engagement, and artistic innovation. This undergraduate thesis underscores the need for continued academic exploration into how musicians navigate their roles in urban environments like Spain’s capital. By integrating historical perspectives with contemporary issues, this study contributes to the broader discourse on musicology and social sciences within institutions such as Universidad Complutense de Madrid.</w:t>
      </w:r>
    </w:p>
    <w:bookmarkEnd w:id="27"/>
    <w:bookmarkStart w:id="28" w:name="references"/>
    <w:p>
      <w:pPr>
        <w:pStyle w:val="Heading2"/>
      </w:pPr>
      <w:r>
        <w:t xml:space="preserve">References</w:t>
      </w:r>
    </w:p>
    <w:p>
      <w:pPr>
        <w:pStyle w:val="FirstParagraph"/>
      </w:pPr>
      <w:r>
        <w:t xml:space="preserve">[Include citations for academic sources, interviews with musicians, and data from organizations like the Ministry of Culture of Spain or local music festivals.]</w:t>
      </w:r>
    </w:p>
    <w:bookmarkEnd w:id="28"/>
    <w:bookmarkStart w:id="29" w:name="appendices"/>
    <w:p>
      <w:pPr>
        <w:pStyle w:val="Heading2"/>
      </w:pPr>
      <w:r>
        <w:t xml:space="preserve">Appendices</w:t>
      </w:r>
    </w:p>
    <w:p>
      <w:pPr>
        <w:pStyle w:val="FirstParagraph"/>
      </w:pPr>
      <w:r>
        <w:t xml:space="preserve">[Add supplementary materials such as surveys conducted with Madrid-based musicians, photographs of performances, or audio samples if permitted.]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Musicians in Cultural Identity and Social Cohesion in Spain, Madrid</dc:title>
  <dc:creator/>
  <dc:language>en</dc:language>
  <cp:keywords/>
  <dcterms:created xsi:type="dcterms:W3CDTF">2026-07-21T06:41:01Z</dcterms:created>
  <dcterms:modified xsi:type="dcterms:W3CDTF">2026-07-21T06:41:01Z</dcterms:modified>
</cp:coreProperties>
</file>

<file path=docProps/custom.xml><?xml version="1.0" encoding="utf-8"?>
<Properties xmlns="http://schemas.openxmlformats.org/officeDocument/2006/custom-properties" xmlns:vt="http://schemas.openxmlformats.org/officeDocument/2006/docPropsVTypes"/>
</file>