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Fabric</w:t>
      </w:r>
      <w:r>
        <w:t xml:space="preserve"> </w:t>
      </w:r>
      <w:r>
        <w:t xml:space="preserve">of</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b5ccfb0eae50564774a1813a0bdca95887d8ec0"/>
    <w:p>
      <w:pPr>
        <w:pStyle w:val="Heading1"/>
      </w:pPr>
      <w:r>
        <w:t xml:space="preserve">Undergraduate Thesis: The Role of the Musician in the Cultural Fabric of United Kingdom London</w:t>
      </w:r>
    </w:p>
    <w:bookmarkStart w:id="20" w:name="abstract"/>
    <w:p>
      <w:pPr>
        <w:pStyle w:val="Heading2"/>
      </w:pPr>
      <w:r>
        <w:t xml:space="preserve">Abstract</w:t>
      </w:r>
    </w:p>
    <w:p>
      <w:pPr>
        <w:pStyle w:val="FirstParagraph"/>
      </w:pPr>
      <w:r>
        <w:t xml:space="preserve">This Undergraduate Thesis explores the significance of the Musician as a pivotal cultural and social figure within United Kingdom London. By examining historical, sociological, and economic contexts, this study investigates how musicians have shaped and been shaped by London's dynamic urban environment. It analyzes case studies of renowned musicians from London, discusses the challenges faced by contemporary musicians in a globalized music industry, and highlights the unique opportunities available to artists in one of the world’s most influential cultural capitals. The research underscores the enduring relationship between Musician identity, creative expression, and the socio-political landscape of United Kingdom London.</w:t>
      </w:r>
    </w:p>
    <w:bookmarkEnd w:id="20"/>
    <w:bookmarkStart w:id="21" w:name="introduction"/>
    <w:p>
      <w:pPr>
        <w:pStyle w:val="Heading2"/>
      </w:pPr>
      <w:r>
        <w:t xml:space="preserve">Introduction</w:t>
      </w:r>
    </w:p>
    <w:p>
      <w:pPr>
        <w:pStyle w:val="FirstParagraph"/>
      </w:pPr>
      <w:r>
        <w:t xml:space="preserve">The Musician has long been a central figure in shaping cultural narratives, and no city exemplifies this role more than United Kingdom London. As a global hub for arts, music, and innovation, London offers a unique ecosystem where tradition and modernity intersect. This thesis investigates the multifaceted relationship between the Musician and United Kingdom London, emphasizing how the city’s historical legacy, diverse population, and economic structures have influenced musical creativity. By analyzing this interplay through historical records, sociological theories, and contemporary case studies, this work aims to contribute to a deeper understanding of the Musician’s role in one of the world’s most culturally significant cities.</w:t>
      </w:r>
    </w:p>
    <w:bookmarkEnd w:id="21"/>
    <w:bookmarkStart w:id="22" w:name="Xcabe6fbf9350af83c244e659f79d750e7cfb047"/>
    <w:p>
      <w:pPr>
        <w:pStyle w:val="Heading2"/>
      </w:pPr>
      <w:r>
        <w:t xml:space="preserve">Historical Context: The Evolution of Music in United Kingdom London</w:t>
      </w:r>
    </w:p>
    <w:p>
      <w:pPr>
        <w:pStyle w:val="FirstParagraph"/>
      </w:pPr>
      <w:r>
        <w:t xml:space="preserve">London has been a cradle for musical innovation since medieval times. From the early guilds of musicians in the 13th century to the rise of jazz clubs and rock venues in the 20th century, United Kingdom London has consistently provided a stage for artistic experimentation. The city’s role as a colonial capital further enriched its musical diversity, introducing genres such as reggae, calypso, and Afrobeat through cultural exchange with former colonies. This historical trajectory establishes London as a place where the Musician is not merely an artist but also a custodian of cross-cultural narratives.</w:t>
      </w:r>
    </w:p>
    <w:p>
      <w:pPr>
        <w:numPr>
          <w:ilvl w:val="0"/>
          <w:numId w:val="1001"/>
        </w:numPr>
        <w:pStyle w:val="Compact"/>
      </w:pPr>
      <w:r>
        <w:t xml:space="preserve">The Royal Academy of Music (founded in 1822) reflects London’s commitment to formalizing musical education.</w:t>
      </w:r>
    </w:p>
    <w:p>
      <w:pPr>
        <w:numPr>
          <w:ilvl w:val="0"/>
          <w:numId w:val="1001"/>
        </w:numPr>
        <w:pStyle w:val="Compact"/>
      </w:pPr>
      <w:r>
        <w:t xml:space="preserve">Key historical venues like the Albert Hall and Ronnie Scott’s Jazz Club showcase the city’s enduring connection to music.</w:t>
      </w:r>
    </w:p>
    <w:bookmarkEnd w:id="22"/>
    <w:bookmarkStart w:id="23" w:name="X9241169cc789ce0fe0508f9d5d2a2a9880be363"/>
    <w:p>
      <w:pPr>
        <w:pStyle w:val="Heading2"/>
      </w:pPr>
      <w:r>
        <w:t xml:space="preserve">Sociological Perspectives: The Musician as a Social Actor</w:t>
      </w:r>
    </w:p>
    <w:p>
      <w:pPr>
        <w:pStyle w:val="FirstParagraph"/>
      </w:pPr>
      <w:r>
        <w:t xml:space="preserve">In sociological terms, the Musician occupies a dual role in United Kingdom London: as both an individual creator and a participant in broader social movements. Sociologists such as Pierre Bourdieu have argued that cultural production is deeply tied to class and power dynamics. In London, where socioeconomic disparities are stark, musicians often navigate these tensions while advocating for marginalized communities. For example, the punk rock movement of the 1970s and the grime scene of the 21st century highlight how Musician identity in London has been intertwined with political activism and social commentary.</w:t>
      </w:r>
    </w:p>
    <w:p>
      <w:pPr>
        <w:pStyle w:val="BodyText"/>
      </w:pPr>
      <w:r>
        <w:t xml:space="preserve">Moreover, London’s multiculturalism has enabled musicians to blend genres and foster inclusive spaces. Artists like Amy Winehouse (a London native) and Stormzy exemplify how the city’s diverse population influences musical style, lyrical content, and audience engagement.</w:t>
      </w:r>
    </w:p>
    <w:bookmarkEnd w:id="23"/>
    <w:bookmarkStart w:id="24" w:name="Xa6064f662de5c2123bd79db29dd378e12d4457a"/>
    <w:p>
      <w:pPr>
        <w:pStyle w:val="Heading2"/>
      </w:pPr>
      <w:r>
        <w:t xml:space="preserve">Economic Analysis: The Music Industry in United Kingdom London</w:t>
      </w:r>
    </w:p>
    <w:p>
      <w:pPr>
        <w:pStyle w:val="FirstParagraph"/>
      </w:pPr>
      <w:r>
        <w:t xml:space="preserve">London is home to one of the largest music industries globally, with a GDP contribution exceeding £3 billion annually (source: UK Music Industry Report). The city hosts major record labels, publishing houses, and festivals such as Glastonbury and South by Southwest. However, this economic success raises questions about accessibility for emerging Musicians. While London offers unparalleled opportunities for networking and exposure, high living costs and competition often create barriers for aspiring artists.</w:t>
      </w:r>
    </w:p>
    <w:p>
      <w:pPr>
        <w:pStyle w:val="BodyText"/>
      </w:pPr>
      <w:r>
        <w:t xml:space="preserve">The digital age has further transformed the landscape. Streaming platforms like Spotify have democratized music distribution but also intensified competition. Musicians in United Kingdom London must now balance creative integrity with commercial viability, a challenge exacerbated by the globalized nature of the industry.</w:t>
      </w:r>
    </w:p>
    <w:bookmarkEnd w:id="24"/>
    <w:bookmarkStart w:id="25" w:name="X762d55fd75977e8212ec80c42796101b3f72bb0"/>
    <w:p>
      <w:pPr>
        <w:pStyle w:val="Heading2"/>
      </w:pPr>
      <w:r>
        <w:t xml:space="preserve">Case Studies: Iconic Musicians from United Kingdom London</w:t>
      </w:r>
    </w:p>
    <w:p>
      <w:pPr>
        <w:pStyle w:val="FirstParagraph"/>
      </w:pPr>
      <w:r>
        <w:t xml:space="preserve">To contextualize these themes, this thesis examines three case studies:</w:t>
      </w:r>
    </w:p>
    <w:p>
      <w:pPr>
        <w:numPr>
          <w:ilvl w:val="0"/>
          <w:numId w:val="1002"/>
        </w:numPr>
        <w:pStyle w:val="Compact"/>
      </w:pPr>
      <w:r>
        <w:rPr>
          <w:bCs/>
          <w:b/>
        </w:rPr>
        <w:t xml:space="preserve">David Bowie (1947–2016)</w:t>
      </w:r>
      <w:r>
        <w:t xml:space="preserve">: A London native whose chameleon-like persona and genre-defying music symbolized the city’s avant-garde spirit. His collaborations with local artists and performances at venues like the Roundhouse underscored London’s role as a creative incubator.</w:t>
      </w:r>
    </w:p>
    <w:p>
      <w:pPr>
        <w:numPr>
          <w:ilvl w:val="0"/>
          <w:numId w:val="1002"/>
        </w:numPr>
        <w:pStyle w:val="Compact"/>
      </w:pPr>
      <w:r>
        <w:rPr>
          <w:bCs/>
          <w:b/>
        </w:rPr>
        <w:t xml:space="preserve">Stormzy (born 1992)</w:t>
      </w:r>
      <w:r>
        <w:t xml:space="preserve">: A contemporary grime artist whose rise to fame highlights the socio-economic challenges faced by Musicians in London. His advocacy for education and community development reflects a new generation of artists engaging with urban issues.</w:t>
      </w:r>
    </w:p>
    <w:p>
      <w:pPr>
        <w:numPr>
          <w:ilvl w:val="0"/>
          <w:numId w:val="1002"/>
        </w:numPr>
        <w:pStyle w:val="Compact"/>
      </w:pPr>
      <w:r>
        <w:rPr>
          <w:bCs/>
          <w:b/>
        </w:rPr>
        <w:t xml:space="preserve">Louise Bourgeois</w:t>
      </w:r>
      <w:r>
        <w:t xml:space="preserve">: Though primarily known as a sculptor, her work with music and performance art in London illustrates the interdisciplinary nature of creative expression in the city.</w:t>
      </w:r>
    </w:p>
    <w:bookmarkEnd w:id="25"/>
    <w:bookmarkStart w:id="26" w:name="Xdc1d65567bdfa41b64ccaaca33329215c99c86d"/>
    <w:p>
      <w:pPr>
        <w:pStyle w:val="Heading2"/>
      </w:pPr>
      <w:r>
        <w:t xml:space="preserve">Challenges and Opportunities for Contemporary Musicians</w:t>
      </w:r>
    </w:p>
    <w:p>
      <w:pPr>
        <w:pStyle w:val="FirstParagraph"/>
      </w:pPr>
      <w:r>
        <w:t xml:space="preserve">While United Kingdom London remains a beacon for artistic talent, contemporary Musicians face unique challenges. These include:</w:t>
      </w:r>
    </w:p>
    <w:p>
      <w:pPr>
        <w:numPr>
          <w:ilvl w:val="0"/>
          <w:numId w:val="1003"/>
        </w:numPr>
        <w:pStyle w:val="Compact"/>
      </w:pPr>
      <w:r>
        <w:rPr>
          <w:bCs/>
          <w:b/>
        </w:rPr>
        <w:t xml:space="preserve">Housing Affordability</w:t>
      </w:r>
      <w:r>
        <w:t xml:space="preserve">: Rising rents and property prices force many artists to relocate outside the city, reducing their access to London’s vibrant cultural networks.</w:t>
      </w:r>
    </w:p>
    <w:p>
      <w:pPr>
        <w:numPr>
          <w:ilvl w:val="0"/>
          <w:numId w:val="1003"/>
        </w:numPr>
        <w:pStyle w:val="Compact"/>
      </w:pPr>
      <w:r>
        <w:rPr>
          <w:bCs/>
          <w:b/>
        </w:rPr>
        <w:t xml:space="preserve">Cultural Appropriation vs. Innovation</w:t>
      </w:r>
      <w:r>
        <w:t xml:space="preserve">: Musicians must navigate the fine line between drawing from global influences and respecting cultural origins.</w:t>
      </w:r>
    </w:p>
    <w:p>
      <w:pPr>
        <w:numPr>
          <w:ilvl w:val="0"/>
          <w:numId w:val="1003"/>
        </w:numPr>
        <w:pStyle w:val="Compact"/>
      </w:pPr>
      <w:r>
        <w:rPr>
          <w:bCs/>
          <w:b/>
        </w:rPr>
        <w:t xml:space="preserve">Technological Disruption</w:t>
      </w:r>
      <w:r>
        <w:t xml:space="preserve">: The shift from physical sales to streaming has altered revenue models, requiring Musicians to adopt new strategies for monetization.</w:t>
      </w:r>
    </w:p>
    <w:p>
      <w:pPr>
        <w:pStyle w:val="FirstParagraph"/>
      </w:pPr>
      <w:r>
        <w:t xml:space="preserve">However, London also provides unparalleled opportunities: access to world-class education (e.g., the Guildhall School of Music &amp; Drama), international collaborations through institutions like the Southbank Centre, and a diverse audience base that values innovation.</w:t>
      </w:r>
    </w:p>
    <w:bookmarkEnd w:id="26"/>
    <w:bookmarkStart w:id="27" w:name="conclusion"/>
    <w:p>
      <w:pPr>
        <w:pStyle w:val="Heading2"/>
      </w:pPr>
      <w:r>
        <w:t xml:space="preserve">Conclusion</w:t>
      </w:r>
    </w:p>
    <w:p>
      <w:pPr>
        <w:pStyle w:val="FirstParagraph"/>
      </w:pPr>
      <w:r>
        <w:t xml:space="preserve">This Undergraduate Thesis has explored the intricate relationship between the Musician and United Kingdom London. By examining historical precedents, sociological dynamics, and economic realities, it becomes evident that London’s cultural significance is inextricably linked to its musical heritage. As a city of contrasts—where tradition meets innovation, privilege coexists with inequality—the role of the Musician continues to evolve. For future research, further exploration of gender dynamics in London’s music industry or the impact of Brexit on international collaborations could yield valuable insights. Ultimately, United Kingdom London remains a vital space for Musicians to challenge boundaries and redefine what it means to create art in the 21st century.</w:t>
      </w:r>
    </w:p>
    <w:bookmarkEnd w:id="27"/>
    <w:bookmarkStart w:id="28" w:name="references"/>
    <w:p>
      <w:pPr>
        <w:pStyle w:val="Heading2"/>
      </w:pPr>
      <w:r>
        <w:t xml:space="preserve">References</w:t>
      </w:r>
    </w:p>
    <w:p>
      <w:pPr>
        <w:pStyle w:val="FirstParagraph"/>
      </w:pPr>
      <w:r>
        <w:rPr>
          <w:iCs/>
          <w:i/>
        </w:rPr>
        <w:t xml:space="preserve">UK Music Industry Report (2023)</w:t>
      </w:r>
      <w:r>
        <w:t xml:space="preserve">,</w:t>
      </w:r>
      <w:r>
        <w:t xml:space="preserve"> </w:t>
      </w:r>
      <w:r>
        <w:rPr>
          <w:iCs/>
          <w:i/>
        </w:rPr>
        <w:t xml:space="preserve">Pierre Bourdieu’s Theory of Cultural Capital</w:t>
      </w:r>
      <w:r>
        <w:t xml:space="preserve">, and biographies of David Bowie, Stormzy, and Louise Bourgeois.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the Cultural Fabric of United Kingdom London</dc:title>
  <dc:creator/>
  <dc:language>en</dc:language>
  <cp:keywords/>
  <dcterms:created xsi:type="dcterms:W3CDTF">2026-07-21T14:53:46Z</dcterms:created>
  <dcterms:modified xsi:type="dcterms:W3CDTF">2026-07-21T14:53:46Z</dcterms:modified>
</cp:coreProperties>
</file>

<file path=docProps/custom.xml><?xml version="1.0" encoding="utf-8"?>
<Properties xmlns="http://schemas.openxmlformats.org/officeDocument/2006/custom-properties" xmlns:vt="http://schemas.openxmlformats.org/officeDocument/2006/docPropsVTypes"/>
</file>