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Contemporary</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9" w:name="X0464f73c6d2ec54c5f90d34b372e666b27e1881"/>
    <w:p>
      <w:pPr>
        <w:pStyle w:val="Heading1"/>
      </w:pPr>
      <w:r>
        <w:t xml:space="preserve">Undergraduate Thesis: The Role of Musicians in Contemporary Ho Chi Minh City, Vietnam</w:t>
      </w:r>
    </w:p>
    <w:bookmarkStart w:id="20" w:name="abstract"/>
    <w:p>
      <w:pPr>
        <w:pStyle w:val="Heading2"/>
      </w:pPr>
      <w:r>
        <w:t xml:space="preserve">Abstract</w:t>
      </w:r>
    </w:p>
    <w:p>
      <w:pPr>
        <w:pStyle w:val="FirstParagraph"/>
      </w:pPr>
      <w:r>
        <w:t xml:space="preserve">This undergraduate thesis explores the dynamic role of musicians within the cultural and socio-economic landscape of Ho Chi Minh City (HCMC), Vietnam. As a hub for artistic innovation and cultural exchange, HCMC has become a focal point for both traditional and contemporary music practices. This study examines how musicians in HCMC navigate challenges such as urbanization, globalization, and technological advancements while contributing to the city’s vibrant identity. Through qualitative research methods—including interviews with local musicians, analysis of musical trends, and case studies of performance venues—this thesis highlights the multifaceted contributions of musicians to Vietnam’s cultural heritage and modern creative economy.</w:t>
      </w:r>
    </w:p>
    <w:bookmarkEnd w:id="20"/>
    <w:bookmarkStart w:id="21" w:name="introduction"/>
    <w:p>
      <w:pPr>
        <w:pStyle w:val="Heading2"/>
      </w:pPr>
      <w:r>
        <w:t xml:space="preserve">Introduction</w:t>
      </w:r>
    </w:p>
    <w:p>
      <w:pPr>
        <w:pStyle w:val="FirstParagraph"/>
      </w:pPr>
      <w:r>
        <w:t xml:space="preserve">Ho Chi Minh City, the largest metropolis in Vietnam, is a melting pot of historical traditions and modern influences. As a center for commerce, education, and culture, HCMC has long been a nurturing ground for artistic expression. Musician communities in the city have evolved alongside its rapid urbanization, adapting to changing societal needs while preserving cultural roots. This thesis investigates the role of musicians in shaping HCMC’s identity as both a traditional and contemporary cultural hub. It addresses critical questions: How do musicians in HCMC balance tradition and innovation? What challenges do they face in a rapidly modernizing society? And how can their contributions be leveraged to strengthen Vietnam’s cultural narrative?</w:t>
      </w:r>
    </w:p>
    <w:bookmarkEnd w:id="21"/>
    <w:bookmarkStart w:id="22" w:name="literature-review"/>
    <w:p>
      <w:pPr>
        <w:pStyle w:val="Heading2"/>
      </w:pPr>
      <w:r>
        <w:t xml:space="preserve">Literature Review</w:t>
      </w:r>
    </w:p>
    <w:p>
      <w:pPr>
        <w:pStyle w:val="FirstParagraph"/>
      </w:pPr>
      <w:r>
        <w:t xml:space="preserve">Music has always been a cornerstone of Vietnamese culture, with traditional forms such as</w:t>
      </w:r>
      <w:r>
        <w:t xml:space="preserve"> </w:t>
      </w:r>
      <w:r>
        <w:rPr>
          <w:iCs/>
          <w:i/>
        </w:rPr>
        <w:t xml:space="preserve">ca trù</w:t>
      </w:r>
      <w:r>
        <w:t xml:space="preserve">,</w:t>
      </w:r>
      <w:r>
        <w:t xml:space="preserve"> </w:t>
      </w:r>
      <w:r>
        <w:rPr>
          <w:iCs/>
          <w:i/>
        </w:rPr>
        <w:t xml:space="preserve">nha nhac</w:t>
      </w:r>
      <w:r>
        <w:t xml:space="preserve">, and folk music deeply embedded in the nation’s heritage. However, the rise of Western pop, rock, and electronic music in HCMC over the past three decades has redefined musical landscapes. Scholars like Tran Van Tho (2018) note that urbanization has led to a hybridization of genres, fostering a unique sound that reflects HCMC’s multicultural identity. Additionally, studies by Nguyen Thi Mai (2020) emphasize the role of digital platforms in democratizing music production and distribution, enabling independent musicians to thrive outside traditional industry structures.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local musicians across various genres (traditional, pop, electronic) and field observations of HCMC’s music venues. Data collection focuses on understanding the challenges faced by musicians in accessing funding, navigating copyright laws, and maintaining cultural authenticity. Secondary data includes analysis of government policies on arts development and reports from organizations such as the Vietnam National Academy of Music.</w:t>
      </w:r>
    </w:p>
    <w:bookmarkEnd w:id="23"/>
    <w:bookmarkStart w:id="24" w:name="findings"/>
    <w:p>
      <w:pPr>
        <w:pStyle w:val="Heading2"/>
      </w:pPr>
      <w:r>
        <w:t xml:space="preserve">Findings</w:t>
      </w:r>
    </w:p>
    <w:p>
      <w:pPr>
        <w:pStyle w:val="FirstParagraph"/>
      </w:pPr>
      <w:r>
        <w:t xml:space="preserve">The study reveals that musicians in HCMC are at the forefront of cultural preservation and innovation. Traditional musicians, for instance, collaborate with younger artists to reinterpret folk songs using modern instruments and production techniques. Meanwhile, independent electronic music producers leverage social media to reach global audiences while embedding Vietnamese motifs into their work. Challenges include limited financial support from the government and competition from international streaming platforms that dominate market share.</w:t>
      </w:r>
    </w:p>
    <w:p>
      <w:pPr>
        <w:pStyle w:val="BodyText"/>
      </w:pPr>
      <w:r>
        <w:t xml:space="preserve">Key opportunities for musicians in HCMC include participation in festivals like the Saigon Music Week and partnerships with local universities to integrate music education with technological training. However, many artists express concerns about the erosion of traditional musical knowledge due to a lack of formal mentorship programs.</w:t>
      </w:r>
    </w:p>
    <w:bookmarkEnd w:id="24"/>
    <w:bookmarkStart w:id="25" w:name="discussion"/>
    <w:p>
      <w:pPr>
        <w:pStyle w:val="Heading2"/>
      </w:pPr>
      <w:r>
        <w:t xml:space="preserve">Discussion</w:t>
      </w:r>
    </w:p>
    <w:p>
      <w:pPr>
        <w:pStyle w:val="FirstParagraph"/>
      </w:pPr>
      <w:r>
        <w:t xml:space="preserve">The findings underscore the dual role of musicians in HCMC as both custodians of cultural heritage and innovators in a globalized economy. Their ability to blend traditional melodies with contemporary sounds reflects Vietnam’s evolving identity. However, systemic barriers such as inadequate policy frameworks and underfunded arts institutions hinder sustainable growth. This study aligns with broader research on Southeast Asian music scenes, which highlight the importance of community-driven initiatives in supporting local artists.</w:t>
      </w:r>
    </w:p>
    <w:p>
      <w:pPr>
        <w:pStyle w:val="BodyText"/>
      </w:pPr>
      <w:r>
        <w:t xml:space="preserve">The thesis also emphasizes the need for interdisciplinary collaboration between musicians, educators, and policymakers to ensure that HCMC’s musical legacy is preserved while fostering new creative opportunities. For instance, integrating digital literacy into music education can empower younger generations to navigate both local and global markets effectively.</w:t>
      </w:r>
    </w:p>
    <w:bookmarkEnd w:id="25"/>
    <w:bookmarkStart w:id="26" w:name="conclusion"/>
    <w:p>
      <w:pPr>
        <w:pStyle w:val="Heading2"/>
      </w:pPr>
      <w:r>
        <w:t xml:space="preserve">Conclusion</w:t>
      </w:r>
    </w:p>
    <w:p>
      <w:pPr>
        <w:pStyle w:val="FirstParagraph"/>
      </w:pPr>
      <w:r>
        <w:t xml:space="preserve">This undergraduate thesis highlights the pivotal role of musicians in shaping Ho Chi Minh City’s cultural narrative within Vietnam. As HCMC continues to grow as a global city, its musicians must be recognized not only for their artistic contributions but also for their ability to bridge past and future. Future research could explore the economic impact of the music industry on HCMC’s creative economy or examine how emerging technologies like AI are reshaping musical practices in Vietnam.</w:t>
      </w:r>
    </w:p>
    <w:bookmarkEnd w:id="26"/>
    <w:bookmarkStart w:id="27" w:name="references"/>
    <w:p>
      <w:pPr>
        <w:pStyle w:val="Heading2"/>
      </w:pPr>
      <w:r>
        <w:t xml:space="preserve">References</w:t>
      </w:r>
    </w:p>
    <w:p>
      <w:pPr>
        <w:numPr>
          <w:ilvl w:val="0"/>
          <w:numId w:val="1001"/>
        </w:numPr>
        <w:pStyle w:val="Compact"/>
      </w:pPr>
      <w:r>
        <w:t xml:space="preserve">Tran Van Tho (2018). "Urbanization and Musical Hybridity in Ho Chi Minh City." Journal of Southeast Asian Music Studies.</w:t>
      </w:r>
    </w:p>
    <w:p>
      <w:pPr>
        <w:numPr>
          <w:ilvl w:val="0"/>
          <w:numId w:val="1001"/>
        </w:numPr>
        <w:pStyle w:val="Compact"/>
      </w:pPr>
      <w:r>
        <w:t xml:space="preserve">Nguyen Thi Mai (2020). "Digital Platforms and the Democratization of Music in Vietnam." Asian Cultural Studies Review.</w:t>
      </w:r>
    </w:p>
    <w:bookmarkEnd w:id="27"/>
    <w:bookmarkStart w:id="28" w:name="appendices"/>
    <w:p>
      <w:pPr>
        <w:pStyle w:val="Heading2"/>
      </w:pPr>
      <w:r>
        <w:t xml:space="preserve">Appendices</w:t>
      </w:r>
    </w:p>
    <w:p>
      <w:pPr>
        <w:pStyle w:val="FirstParagraph"/>
      </w:pPr>
      <w:r>
        <w:rPr>
          <w:iCs/>
          <w:i/>
        </w:rPr>
        <w:t xml:space="preserve">(Include interview transcripts, survey data, or musical examples from HCMC musicians.)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Contemporary Ho Chi Minh City, Vietnam</dc:title>
  <dc:creator/>
  <dc:language>en</dc:language>
  <cp:keywords/>
  <dcterms:created xsi:type="dcterms:W3CDTF">2026-07-24T00:30:49Z</dcterms:created>
  <dcterms:modified xsi:type="dcterms:W3CDTF">2026-07-24T00:30:49Z</dcterms:modified>
</cp:coreProperties>
</file>

<file path=docProps/custom.xml><?xml version="1.0" encoding="utf-8"?>
<Properties xmlns="http://schemas.openxmlformats.org/officeDocument/2006/custom-properties" xmlns:vt="http://schemas.openxmlformats.org/officeDocument/2006/docPropsVTypes"/>
</file>