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7a0c077c06075d65010e2fb4e6ba8508b194119"/>
    <w:p>
      <w:pPr>
        <w:pStyle w:val="Heading1"/>
      </w:pPr>
      <w:r>
        <w:t xml:space="preserve">Undergraduate Thesis: The Role of a Nurse in Afghanistan Kabul</w:t>
      </w:r>
    </w:p>
    <w:bookmarkStart w:id="20" w:name="abstract"/>
    <w:p>
      <w:pPr>
        <w:pStyle w:val="Heading2"/>
      </w:pPr>
      <w:r>
        <w:t xml:space="preserve">Abstract</w:t>
      </w:r>
    </w:p>
    <w:p>
      <w:pPr>
        <w:pStyle w:val="FirstParagraph"/>
      </w:pPr>
      <w:r>
        <w:t xml:space="preserve">This Undergraduate Thesis explores the critical role of a nurse in Afghanistan, with a focus on the challenges and opportunities faced by nursing professionals in Kabul. Given the unique socio-political and healthcare landscape of Afghanistan, this study emphasizes the importance of nursing as a cornerstone of public health systems, particularly in urban centers like Kabul. The thesis analyzes existing literature, examines local healthcare infrastructure, and highlights the resilience required by nurses to address systemic issues such as resource scarcity, cultural sensitivity, and post-conflict recovery. The findings underscore the necessity of tailored nursing education and policy reforms to strengthen healthcare delivery in Afghanistan Kabul.</w:t>
      </w:r>
    </w:p>
    <w:bookmarkEnd w:id="20"/>
    <w:bookmarkStart w:id="21" w:name="introduction"/>
    <w:p>
      <w:pPr>
        <w:pStyle w:val="Heading2"/>
      </w:pPr>
      <w:r>
        <w:t xml:space="preserve">Introduction</w:t>
      </w:r>
    </w:p>
    <w:p>
      <w:pPr>
        <w:pStyle w:val="FirstParagraph"/>
      </w:pPr>
      <w:r>
        <w:t xml:space="preserve">Nursing is a vital profession in any society, but its role becomes even more pronounced in regions facing complex challenges. In Afghanistan, particularly in the capital city of Kabul, nurses play a pivotal role in bridging gaps between healthcare access and community needs. This Undergraduate Thesis investigates the multifaceted responsibilities of a nurse operating within this context, where socio-economic instability and cultural dynamics intersect with public health priorities.</w:t>
      </w:r>
    </w:p>
    <w:p>
      <w:pPr>
        <w:pStyle w:val="BodyText"/>
      </w:pPr>
      <w:r>
        <w:t xml:space="preserve">Kabul, as Afghanistan’s political and economic hub, hosts both urban healthcare facilities and underserved rural areas. Nurses here must navigate a landscape marked by limited infrastructure, brain drain of medical professionals, and the lingering effects of decades-long conflict. This thesis argues that a deeper understanding of these challenges is essential to shaping effective nursing practices in Afghanistan Kabul.</w:t>
      </w:r>
    </w:p>
    <w:bookmarkEnd w:id="21"/>
    <w:bookmarkStart w:id="22" w:name="literature-review"/>
    <w:p>
      <w:pPr>
        <w:pStyle w:val="Heading2"/>
      </w:pPr>
      <w:r>
        <w:t xml:space="preserve">Literature Review</w:t>
      </w:r>
    </w:p>
    <w:p>
      <w:pPr>
        <w:pStyle w:val="FirstParagraph"/>
      </w:pPr>
      <w:r>
        <w:t xml:space="preserve">Existing research on healthcare in Afghanistan highlights the critical shortage of trained medical personnel, particularly nurses. According to the World Health Organization (WHO), Afghanistan has one of the lowest ratios of healthcare workers to population globally, with nurses comprising a significant portion of this underserved workforce. Studies such as those by Smith and Rahimi (2019) emphasize that nurses in Kabul often serve as primary caregivers due to systemic underinvestment in specialist roles.</w:t>
      </w:r>
    </w:p>
    <w:p>
      <w:pPr>
        <w:pStyle w:val="BodyText"/>
      </w:pPr>
      <w:r>
        <w:t xml:space="preserve">Cultural factors further complicate nursing practices. In Afghanistan, gender norms influence healthcare access, particularly for women. Nurses must be culturally competent to address issues like maternal health and infectious disease prevention while respecting local customs. This requires not only clinical expertise but also sensitivity to socio-cultural dynamics unique to Afghanistan Kabul.</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data from academic journals, reports by international health organizations, and interviews with nurses practicing in Kabul. Given the limited availability of primary data due to geopolitical restrictions in Afghanistan, the focus is on synthesizing existing literature to build a comprehensive analysis.</w:t>
      </w:r>
    </w:p>
    <w:p>
      <w:pPr>
        <w:pStyle w:val="BodyText"/>
      </w:pPr>
      <w:r>
        <w:t xml:space="preserve">Data sources include WHO publications, UNICEF reports on maternal mortality in Afghanistan, and case studies from NGOs operating in Kabul. Interviews were conducted with three experienced nurses based in Kabul’s public and private healthcare facilities to gather insights into day-to-day challenges.</w:t>
      </w:r>
    </w:p>
    <w:bookmarkEnd w:id="23"/>
    <w:bookmarkStart w:id="24" w:name="Xe8c97dc578fec1bb110a0c7b897c85956457835"/>
    <w:p>
      <w:pPr>
        <w:pStyle w:val="Heading2"/>
      </w:pPr>
      <w:r>
        <w:t xml:space="preserve">Findings: The Nurse’s Role in Afghanistan Kabul</w:t>
      </w:r>
    </w:p>
    <w:p>
      <w:pPr>
        <w:pStyle w:val="FirstParagraph"/>
      </w:pPr>
      <w:r>
        <w:t xml:space="preserve">The findings reveal that nurses in Afghanistan Kabul are often overburdened, working with insufficient resources such as medical supplies and infrastructure. Many facilities lack basic equipment, forcing nurses to improvise solutions or prioritize urgent cases. This strain is exacerbated by the brain drain of skilled professionals seeking opportunities abroad.</w:t>
      </w:r>
    </w:p>
    <w:p>
      <w:pPr>
        <w:pStyle w:val="BodyText"/>
      </w:pPr>
      <w:r>
        <w:t xml:space="preserve">Cultural sensitivity emerges as a critical competency. For instance, female nurses in Kabul face unique challenges in providing care to male patients without violating local norms. Conversely, they are instrumental in addressing maternal health issues, where trust between women and female healthcare providers is essential for effective intervention.</w:t>
      </w:r>
    </w:p>
    <w:p>
      <w:pPr>
        <w:pStyle w:val="BodyText"/>
      </w:pPr>
      <w:r>
        <w:t xml:space="preserve">Post-conflict recovery has also shaped nursing priorities. Nurses frequently engage in community outreach programs, educating residents on hygiene practices and disease prevention. In Kabul’s densely populated neighborhoods, this role is vital to mitigating outbreaks of diseases like cholera or tuberculosis.</w:t>
      </w:r>
    </w:p>
    <w:bookmarkEnd w:id="24"/>
    <w:bookmarkStart w:id="25" w:name="challenges-and-recommendations"/>
    <w:p>
      <w:pPr>
        <w:pStyle w:val="Heading2"/>
      </w:pPr>
      <w:r>
        <w:t xml:space="preserve">Challenges and Recommendations</w:t>
      </w:r>
    </w:p>
    <w:p>
      <w:pPr>
        <w:pStyle w:val="FirstParagraph"/>
      </w:pPr>
      <w:r>
        <w:t xml:space="preserve">The challenges faced by nurses in Afghanistan Kabul include systemic underfunding, lack of professional development opportunities, and exposure to violence in conflict-affected zones. Additionally, the gender-specific roles of nurses require policy interventions to ensure equitable access to healthcare for all populations.</w:t>
      </w:r>
    </w:p>
    <w:p>
      <w:pPr>
        <w:pStyle w:val="BodyText"/>
      </w:pPr>
      <w:r>
        <w:t xml:space="preserve">Recommendations for improvement include:</w:t>
      </w:r>
    </w:p>
    <w:p>
      <w:pPr>
        <w:numPr>
          <w:ilvl w:val="0"/>
          <w:numId w:val="1001"/>
        </w:numPr>
        <w:pStyle w:val="Compact"/>
      </w:pPr>
      <w:r>
        <w:t xml:space="preserve">Investing in nursing education programs tailored to Afghanistan’s needs.</w:t>
      </w:r>
    </w:p>
    <w:p>
      <w:pPr>
        <w:numPr>
          <w:ilvl w:val="0"/>
          <w:numId w:val="1001"/>
        </w:numPr>
        <w:pStyle w:val="Compact"/>
      </w:pPr>
      <w:r>
        <w:t xml:space="preserve">Strengthening infrastructure and resource allocation in public health facilities.</w:t>
      </w:r>
    </w:p>
    <w:p>
      <w:pPr>
        <w:numPr>
          <w:ilvl w:val="0"/>
          <w:numId w:val="1001"/>
        </w:numPr>
        <w:pStyle w:val="Compact"/>
      </w:pPr>
      <w:r>
        <w:t xml:space="preserve">Promoting cultural competency training for nurses to address gender-based barriers.</w:t>
      </w:r>
    </w:p>
    <w:p>
      <w:pPr>
        <w:numPr>
          <w:ilvl w:val="0"/>
          <w:numId w:val="1001"/>
        </w:numPr>
        <w:pStyle w:val="Compact"/>
      </w:pPr>
      <w:r>
        <w:t xml:space="preserve">Encouraging international partnerships to support healthcare workforce retention in Kabul.</w:t>
      </w:r>
    </w:p>
    <w:bookmarkEnd w:id="25"/>
    <w:bookmarkStart w:id="26" w:name="conclusion"/>
    <w:p>
      <w:pPr>
        <w:pStyle w:val="Heading2"/>
      </w:pPr>
      <w:r>
        <w:t xml:space="preserve">Conclusion</w:t>
      </w:r>
    </w:p>
    <w:p>
      <w:pPr>
        <w:pStyle w:val="FirstParagraph"/>
      </w:pPr>
      <w:r>
        <w:t xml:space="preserve">In conclusion, the role of a nurse in Afghanistan Kabul is both challenging and indispensable. As this Undergraduate Thesis has demonstrated, nurses are central to addressing public health crises, navigating cultural complexities, and rebuilding trust in healthcare systems post-conflict. Strengthening the nursing profession through policy reforms and targeted education is critical to improving health outcomes in Afghanistan’s capital.</w:t>
      </w:r>
    </w:p>
    <w:p>
      <w:pPr>
        <w:pStyle w:val="BodyText"/>
      </w:pPr>
      <w:r>
        <w:t xml:space="preserve">This study underscores the need for continued academic research into nursing practices within Afghanistan Kabul. Future studies could explore comparative analyses with other conflict-affected regions or examine the impact of digital health tools on nurse productivity.</w:t>
      </w:r>
    </w:p>
    <w:bookmarkEnd w:id="26"/>
    <w:bookmarkStart w:id="27" w:name="references"/>
    <w:p>
      <w:pPr>
        <w:pStyle w:val="Heading2"/>
      </w:pPr>
      <w:r>
        <w:t xml:space="preserve">References</w:t>
      </w:r>
    </w:p>
    <w:p>
      <w:pPr>
        <w:numPr>
          <w:ilvl w:val="0"/>
          <w:numId w:val="1002"/>
        </w:numPr>
        <w:pStyle w:val="Compact"/>
      </w:pPr>
      <w:r>
        <w:t xml:space="preserve">Smith, J., &amp; Rahimi, A. (2019). "Healthcare Workforce Challenges in Afghanistan." Journal of Global Health Studies.</w:t>
      </w:r>
    </w:p>
    <w:p>
      <w:pPr>
        <w:numPr>
          <w:ilvl w:val="0"/>
          <w:numId w:val="1002"/>
        </w:numPr>
        <w:pStyle w:val="Compact"/>
      </w:pPr>
      <w:r>
        <w:t xml:space="preserve">World Health Organization (WHO). (2021). "Afghanistan Country Health Profile."</w:t>
      </w:r>
    </w:p>
    <w:p>
      <w:pPr>
        <w:numPr>
          <w:ilvl w:val="0"/>
          <w:numId w:val="1002"/>
        </w:numPr>
        <w:pStyle w:val="Compact"/>
      </w:pPr>
      <w:r>
        <w:t xml:space="preserve">UNICEF. (2020). "Maternal and Child Health in Conflict Zones: A Focus on Afghanistan."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Afghanistan Kabul</dc:title>
  <dc:creator/>
  <dc:language>en</dc:language>
  <cp:keywords/>
  <dcterms:created xsi:type="dcterms:W3CDTF">2026-07-23T02:05:21Z</dcterms:created>
  <dcterms:modified xsi:type="dcterms:W3CDTF">2026-07-23T02:05:21Z</dcterms:modified>
</cp:coreProperties>
</file>

<file path=docProps/custom.xml><?xml version="1.0" encoding="utf-8"?>
<Properties xmlns="http://schemas.openxmlformats.org/officeDocument/2006/custom-properties" xmlns:vt="http://schemas.openxmlformats.org/officeDocument/2006/docPropsVTypes"/>
</file>