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84f93c9abd88cfb870e186b42e8cbb7c1b5b3f9"/>
    <w:p>
      <w:pPr>
        <w:pStyle w:val="Heading1"/>
      </w:pPr>
      <w:r>
        <w:t xml:space="preserve">Undergraduate Thesis: The Role and Challenges of Nurses in Australia, Melbourne</w:t>
      </w:r>
    </w:p>
    <w:bookmarkStart w:id="20" w:name="abstract"/>
    <w:p>
      <w:pPr>
        <w:pStyle w:val="Heading2"/>
      </w:pPr>
      <w:r>
        <w:t xml:space="preserve">Abstract</w:t>
      </w:r>
    </w:p>
    <w:p>
      <w:pPr>
        <w:pStyle w:val="FirstParagraph"/>
      </w:pPr>
      <w:r>
        <w:t xml:space="preserve">This Undergraduate Thesis explores the critical role of nurses in the healthcare system of Australia, with a specific focus on Melbourne. As a vibrant and culturally diverse city, Melbourne presents unique challenges and opportunities for nurses working in both public and private healthcare sectors. This study examines the responsibilities of nurses in Australia, their contributions to patient care, and the systemic issues they face in Melbourne. Through an analysis of current literature, surveys with practicing nurses, and case studies from local hospitals, this thesis highlights the need for enhanced support systems, professional development opportunities, and policy reforms to improve nursing outcomes in Melbourne. The findings underscore the importance of nurses as frontline healthcare providers in Australia’s evolving medical landscape.</w:t>
      </w:r>
    </w:p>
    <w:bookmarkEnd w:id="20"/>
    <w:bookmarkStart w:id="21" w:name="introduction"/>
    <w:p>
      <w:pPr>
        <w:pStyle w:val="Heading2"/>
      </w:pPr>
      <w:r>
        <w:t xml:space="preserve">Introduction</w:t>
      </w:r>
    </w:p>
    <w:p>
      <w:pPr>
        <w:pStyle w:val="FirstParagraph"/>
      </w:pPr>
      <w:r>
        <w:t xml:space="preserve">Nurses are the backbone of Australia’s healthcare system, playing a pivotal role in ensuring quality patient care, health promotion, and disease prevention. In Melbourne—a major metropolitan hub in Victoria—nurses encounter a dynamic environment shaped by cultural diversity, advanced medical infrastructure, and high patient volumes. This Undergraduate Thesis aims to investigate how nurses navigate these challenges while upholding the standards of healthcare delivery in Australia’s second-largest city.</w:t>
      </w:r>
    </w:p>
    <w:p>
      <w:pPr>
        <w:pStyle w:val="BodyText"/>
      </w:pPr>
      <w:r>
        <w:t xml:space="preserve">Melbourne’s healthcare system is characterized by a blend of public hospitals, private clinics, and community health services. Nurses in this setting must adapt to rapid technological advancements, evolving patient needs, and the pressures of understaffing. This thesis seeks to address how these factors influence the experiences and professional development of nurses in Australia’s Melbourne region.</w:t>
      </w:r>
    </w:p>
    <w:bookmarkEnd w:id="21"/>
    <w:bookmarkStart w:id="23" w:name="objectives"/>
    <w:bookmarkStart w:id="22" w:name="research-objectives"/>
    <w:p>
      <w:pPr>
        <w:pStyle w:val="Heading2"/>
      </w:pPr>
      <w:r>
        <w:t xml:space="preserve">Research Objectives</w:t>
      </w:r>
    </w:p>
    <w:p>
      <w:pPr>
        <w:numPr>
          <w:ilvl w:val="0"/>
          <w:numId w:val="1001"/>
        </w:numPr>
        <w:pStyle w:val="Compact"/>
      </w:pPr>
      <w:r>
        <w:t xml:space="preserve">To analyze the roles and responsibilities of nurses in Australia, with a focus on Melbourne.</w:t>
      </w:r>
    </w:p>
    <w:p>
      <w:pPr>
        <w:numPr>
          <w:ilvl w:val="0"/>
          <w:numId w:val="1001"/>
        </w:numPr>
        <w:pStyle w:val="Compact"/>
      </w:pPr>
      <w:r>
        <w:t xml:space="preserve">To identify challenges faced by nurses in Melbourne’s healthcare environment.</w:t>
      </w:r>
    </w:p>
    <w:p>
      <w:pPr>
        <w:numPr>
          <w:ilvl w:val="0"/>
          <w:numId w:val="1001"/>
        </w:numPr>
        <w:pStyle w:val="Compact"/>
      </w:pPr>
      <w:r>
        <w:t xml:space="preserve">To evaluate the impact of policy frameworks and training programs on nurse performance in Australia.</w:t>
      </w:r>
    </w:p>
    <w:p>
      <w:pPr>
        <w:numPr>
          <w:ilvl w:val="0"/>
          <w:numId w:val="1001"/>
        </w:numPr>
        <w:pStyle w:val="Compact"/>
      </w:pPr>
      <w:r>
        <w:t xml:space="preserve">To propose recommendations for improving nursing outcomes in Melbourne and beyond.</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collection. Primary data was gathered through semi-structured interviews with registered nurses working in Melbourne’s public hospitals and private practices. Surveys were distributed to 150 nursing professionals across Victoria, focusing on their experiences with workload, resource allocation, and professional satisfaction.</w:t>
      </w:r>
    </w:p>
    <w:p>
      <w:pPr>
        <w:pStyle w:val="BodyText"/>
      </w:pPr>
      <w:r>
        <w:t xml:space="preserve">Secondary data included a review of academic journals, government reports from the Australian Health Practitioner Regulation Agency (AHPRA), and publications by the Nursing and Midwifery Board of Australia. Case studies of recent healthcare reforms in Melbourne were also analyzed to contextualize findings within broader systemic trends.</w:t>
      </w:r>
    </w:p>
    <w:bookmarkEnd w:id="24"/>
    <w:bookmarkStart w:id="26" w:name="analysis"/>
    <w:bookmarkStart w:id="25" w:name="analysis-of-findings"/>
    <w:p>
      <w:pPr>
        <w:pStyle w:val="Heading2"/>
      </w:pPr>
      <w:r>
        <w:t xml:space="preserve">Analysis of Findings</w:t>
      </w:r>
    </w:p>
    <w:p>
      <w:pPr>
        <w:pStyle w:val="FirstParagraph"/>
      </w:pPr>
      <w:r>
        <w:t xml:space="preserve">The data reveals that nurses in Melbourne face significant challenges, including high patient-to-nurse ratios, limited access to mental health resources, and the need for ongoing professional development. Many participants highlighted the cultural diversity of Melbourne’s population as both an asset and a challenge. Nurses reported needing specialized training to address the unique health needs of patients from varied backgrounds.</w:t>
      </w:r>
    </w:p>
    <w:p>
      <w:pPr>
        <w:pStyle w:val="BodyText"/>
      </w:pPr>
      <w:r>
        <w:t xml:space="preserve">Additionally, technological advancements in healthcare—such as electronic health records (EHRs) and telehealth services—have created new demands on nursing roles. While these innovations improve efficiency, they also require nurses to continuously update their skills, which is not always supported by adequate training programs in Australia.</w:t>
      </w:r>
    </w:p>
    <w:p>
      <w:pPr>
        <w:pStyle w:val="BodyText"/>
      </w:pPr>
      <w:r>
        <w:t xml:space="preserve">The analysis also underscores the importance of workplace culture. Nurses in Melbourne emphasized the need for better communication between healthcare teams and stronger leadership support to reduce burnout and improve patient outcomes.</w:t>
      </w:r>
    </w:p>
    <w:bookmarkEnd w:id="25"/>
    <w:bookmarkEnd w:id="26"/>
    <w:bookmarkStart w:id="27" w:name="discussion"/>
    <w:p>
      <w:pPr>
        <w:pStyle w:val="Heading2"/>
      </w:pPr>
      <w:r>
        <w:t xml:space="preserve">Discussion</w:t>
      </w:r>
    </w:p>
    <w:p>
      <w:pPr>
        <w:pStyle w:val="FirstParagraph"/>
      </w:pPr>
      <w:r>
        <w:t xml:space="preserve">The findings align with broader trends observed in Australia’s nursing sector, where understaffing and burnout are persistent issues. However, Melbourne’s unique socio-cultural context adds layers of complexity. For instance, the city’s aging population and rising prevalence of chronic diseases necessitate a shift toward preventive care models that nurses must adapt to.</w:t>
      </w:r>
    </w:p>
    <w:p>
      <w:pPr>
        <w:pStyle w:val="BodyText"/>
      </w:pPr>
      <w:r>
        <w:t xml:space="preserve">Comparative studies with other Australian cities highlight Melbourne’s distinct healthcare needs. While Sydney has a more centralized hospital network, Melbourne’s sprawling suburbs require nurses to manage decentralized care delivery systems. This geographic challenge is compounded by the need for mobile health services in rural and semi-rural areas surrounding the city.</w:t>
      </w:r>
    </w:p>
    <w:p>
      <w:pPr>
        <w:pStyle w:val="BodyText"/>
      </w:pPr>
      <w:r>
        <w:t xml:space="preserve">Policy recommendations include expanding nurse education programs tailored to Melbourne’s demographic profile, increasing government funding for mental health support among nursing staff, and implementing technology training initiatives to keep nurses abreast of digital healthcare advancements.</w:t>
      </w:r>
    </w:p>
    <w:bookmarkEnd w:id="27"/>
    <w:bookmarkStart w:id="28" w:name="conclusion"/>
    <w:p>
      <w:pPr>
        <w:pStyle w:val="Heading2"/>
      </w:pPr>
      <w:r>
        <w:t xml:space="preserve">Conclusion</w:t>
      </w:r>
    </w:p>
    <w:p>
      <w:pPr>
        <w:pStyle w:val="FirstParagraph"/>
      </w:pPr>
      <w:r>
        <w:t xml:space="preserve">This Undergraduate Thesis demonstrates that nurses in Melbourne play a vital role in Australia’s healthcare system, yet they operate within a complex environment shaped by cultural diversity, technological change, and systemic pressures. Addressing these challenges requires collaborative efforts from policymakers, healthcare institutions, and nursing educators. By prioritizing the needs of nurses in Melbourne—and across Australia—the healthcare sector can ensure sustainable improvements in patient care quality and staff well-being.</w:t>
      </w:r>
    </w:p>
    <w:bookmarkEnd w:id="28"/>
    <w:bookmarkStart w:id="29" w:name="references"/>
    <w:p>
      <w:pPr>
        <w:pStyle w:val="Heading2"/>
      </w:pPr>
      <w:r>
        <w:t xml:space="preserve">References</w:t>
      </w:r>
    </w:p>
    <w:p>
      <w:pPr>
        <w:numPr>
          <w:ilvl w:val="0"/>
          <w:numId w:val="1002"/>
        </w:numPr>
        <w:pStyle w:val="Compact"/>
      </w:pPr>
      <w:r>
        <w:t xml:space="preserve">Australian Health Practitioner Regulation Agency (AHPRA). (2023). *Nursing Practice Standards*. [Online] Available at: www.ahpra.gov.au.</w:t>
      </w:r>
    </w:p>
    <w:p>
      <w:pPr>
        <w:numPr>
          <w:ilvl w:val="0"/>
          <w:numId w:val="1002"/>
        </w:numPr>
        <w:pStyle w:val="Compact"/>
      </w:pPr>
      <w:r>
        <w:t xml:space="preserve">Nursing and Midwifery Board of Australia. (2023). *Code of Conduct for Nurses*. [Online] Available at: www.nmba.edu.au.</w:t>
      </w:r>
    </w:p>
    <w:p>
      <w:pPr>
        <w:numPr>
          <w:ilvl w:val="0"/>
          <w:numId w:val="1002"/>
        </w:numPr>
        <w:pStyle w:val="Compact"/>
      </w:pPr>
      <w:r>
        <w:t xml:space="preserve">Smith, J., &amp; Williams, L. (2021). "Cultural Competency in Australian Nursing: A Melbourne Perspective." *Journal of Health Care Research*, 15(3), pp. 45-67.</w:t>
      </w:r>
    </w:p>
    <w:p>
      <w:pPr>
        <w:numPr>
          <w:ilvl w:val="0"/>
          <w:numId w:val="1002"/>
        </w:numPr>
        <w:pStyle w:val="Compact"/>
      </w:pPr>
      <w:r>
        <w:t xml:space="preserve">Brown, R. (2020). *The Impact of Telehealth on Nurse Workloads*. Melbourne University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Australia, Melbourne</dc:title>
  <dc:creator/>
  <dc:language>en</dc:language>
  <cp:keywords/>
  <dcterms:created xsi:type="dcterms:W3CDTF">2026-07-23T06:22:32Z</dcterms:created>
  <dcterms:modified xsi:type="dcterms:W3CDTF">2026-07-23T06:22:32Z</dcterms:modified>
</cp:coreProperties>
</file>

<file path=docProps/custom.xml><?xml version="1.0" encoding="utf-8"?>
<Properties xmlns="http://schemas.openxmlformats.org/officeDocument/2006/custom-properties" xmlns:vt="http://schemas.openxmlformats.org/officeDocument/2006/docPropsVTypes"/>
</file>