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Malaysia's</w:t>
      </w:r>
      <w:r>
        <w:t xml:space="preserve"> </w:t>
      </w:r>
      <w:r>
        <w:t xml:space="preserve">Kuala</w:t>
      </w:r>
      <w:r>
        <w:t xml:space="preserve"> </w:t>
      </w:r>
      <w:r>
        <w:t xml:space="preserve">Lumpur</w:t>
      </w:r>
      <w:r>
        <w:t xml:space="preserve"> </w:t>
      </w:r>
      <w:r>
        <w:t xml:space="preserve">Healthcare</w:t>
      </w:r>
      <w:r>
        <w:t xml:space="preserve"> </w:t>
      </w:r>
      <w:r>
        <w:t xml:space="preserve">System</w:t>
      </w:r>
    </w:p>
    <w:p>
      <w:pPr>
        <w:pStyle w:val="FirstParagraph"/>
      </w:pPr>
      <w:r>
        <w:t xml:space="preserve">```html</w:t>
      </w:r>
    </w:p>
    <w:bookmarkStart w:id="34" w:name="Xf4f9b5d570a4d88dc5cdb013531ad0040516905"/>
    <w:p>
      <w:pPr>
        <w:pStyle w:val="Heading1"/>
      </w:pPr>
      <w:r>
        <w:t xml:space="preserve">Undergraduate Thesis: The Role of Nurses in Malaysia's Kuala Lumpur Healthcare System</w:t>
      </w:r>
    </w:p>
    <w:bookmarkStart w:id="20" w:name="abstract"/>
    <w:p>
      <w:pPr>
        <w:pStyle w:val="Heading2"/>
      </w:pPr>
      <w:r>
        <w:t xml:space="preserve">Abstract</w:t>
      </w:r>
    </w:p>
    <w:p>
      <w:pPr>
        <w:pStyle w:val="FirstParagraph"/>
      </w:pPr>
      <w:r>
        <w:t xml:space="preserve">This undergraduate thesis explores the critical role of nurses within the healthcare landscape of Malaysia’s capital city, Kuala Lumpur. With its rapidly growing urban population and diverse cultural demographics, Kuala Lumpur presents unique challenges and opportunities for nursing professionals. The study investigates the multifaceted responsibilities of nurses in both public and private healthcare institutions, their contributions to patient care, and the barriers they face in a high-pressure environment. Drawing on qualitative data from interviews with registered nurses in Kuala Lumpur, this thesis highlights the importance of nurse-led initiatives in improving healthcare outcomes while addressing systemic issues such as understaffing, resource allocation, and cultural sensitivity. The findings underscore the need for targeted policies to support nursing professionals and enhance healthcare delivery in Malaysia’s urban centers.</w:t>
      </w:r>
    </w:p>
    <w:bookmarkEnd w:id="20"/>
    <w:bookmarkStart w:id="21" w:name="introduction"/>
    <w:p>
      <w:pPr>
        <w:pStyle w:val="Heading2"/>
      </w:pPr>
      <w:r>
        <w:t xml:space="preserve">1. Introduction</w:t>
      </w:r>
    </w:p>
    <w:p>
      <w:pPr>
        <w:pStyle w:val="FirstParagraph"/>
      </w:pPr>
      <w:r>
        <w:t xml:space="preserve">Kuala Lumpur (KL), the vibrant capital of Malaysia, is a hub of economic activity and cultural diversity, with over 1.6 million residents in its city center alone (</w:t>
      </w:r>
      <w:hyperlink w:anchor="ref1">
        <w:r>
          <w:rPr>
            <w:rStyle w:val="Hyperlink"/>
          </w:rPr>
          <w:t xml:space="preserve">Ministry of Health, 2023</w:t>
        </w:r>
      </w:hyperlink>
      <w:r>
        <w:t xml:space="preserve">). As urbanization accelerates, so does the demand for quality healthcare services. Nurses play a pivotal role in this ecosystem, serving as frontline caregivers and coordinators of patient care across hospitals, clinics, and community health centers. This thesis examines the experiences and challenges faced by nurses in KL’s healthcare system while emphasizing their contributions to public health outcomes.</w:t>
      </w:r>
    </w:p>
    <w:p>
      <w:pPr>
        <w:pStyle w:val="BodyText"/>
      </w:pPr>
      <w:r>
        <w:t xml:space="preserve">The primary objective of this study is to analyze the role of nurses in KL’s healthcare infrastructure and propose strategies for enhancing their capacity to meet the needs of a dynamic urban population. The research is contextualized within Malaysia’s national healthcare policies, including the National Health Morbidity Survey (NHMS) and initiatives by the Ministry of Health (MOH) to strengthen primary care services (</w:t>
      </w:r>
      <w:hyperlink w:anchor="ref2">
        <w:r>
          <w:rPr>
            <w:rStyle w:val="Hyperlink"/>
          </w:rPr>
          <w:t xml:space="preserve">MOH, 2021</w:t>
        </w:r>
      </w:hyperlink>
      <w:r>
        <w:t xml:space="preserve">). By focusing on KL, this thesis addresses the specific socio-economic and demographic factors that shape nursing practices in Malaysia’s urban heartland.</w:t>
      </w:r>
    </w:p>
    <w:bookmarkEnd w:id="21"/>
    <w:bookmarkStart w:id="22" w:name="literature-review"/>
    <w:p>
      <w:pPr>
        <w:pStyle w:val="Heading2"/>
      </w:pPr>
      <w:r>
        <w:t xml:space="preserve">2. Literature Review</w:t>
      </w:r>
    </w:p>
    <w:p>
      <w:pPr>
        <w:pStyle w:val="FirstParagraph"/>
      </w:pPr>
      <w:r>
        <w:t xml:space="preserve">Nurses are integral to healthcare delivery globally, but their roles vary across cultures and contexts. In Malaysia, the nursing profession is influenced by multiculturalism, with patient populations comprising Malays, Chinese, Indians, and other ethnic groups (</w:t>
      </w:r>
      <w:hyperlink w:anchor="ref3">
        <w:r>
          <w:rPr>
            <w:rStyle w:val="Hyperlink"/>
          </w:rPr>
          <w:t xml:space="preserve">Chin et al., 2019</w:t>
        </w:r>
      </w:hyperlink>
      <w:r>
        <w:t xml:space="preserve">). Studies highlight that nurses in KL must navigate complex cultural dynamics to provide patient-centered care. Additionally, research on urban healthcare systems in Southeast Asia underscores the need for nurses to adapt to high patient volumes and limited resources (</w:t>
      </w:r>
      <w:hyperlink w:anchor="ref4">
        <w:r>
          <w:rPr>
            <w:rStyle w:val="Hyperlink"/>
          </w:rPr>
          <w:t xml:space="preserve">Tan &amp; Wong, 2020</w:t>
        </w:r>
      </w:hyperlink>
      <w:r>
        <w:t xml:space="preserve">).</w:t>
      </w:r>
    </w:p>
    <w:p>
      <w:pPr>
        <w:pStyle w:val="BodyText"/>
      </w:pPr>
      <w:r>
        <w:t xml:space="preserve">This thesis builds on existing literature by focusing on KL-specific challenges, such as overcrowded hospitals, language barriers, and the impact of urbanization on public health. It also explores how nurses in KL contribute to innovative healthcare solutions, such as telehealth programs and community outreach initiatives.</w:t>
      </w:r>
    </w:p>
    <w:bookmarkEnd w:id="22"/>
    <w:bookmarkStart w:id="23" w:name="methodology"/>
    <w:p>
      <w:pPr>
        <w:pStyle w:val="Heading2"/>
      </w:pPr>
      <w:r>
        <w:t xml:space="preserve">3. Methodology</w:t>
      </w:r>
    </w:p>
    <w:p>
      <w:pPr>
        <w:pStyle w:val="FirstParagraph"/>
      </w:pPr>
      <w:r>
        <w:t xml:space="preserve">This qualitative study employed semi-structured interviews with 15 registered nurses working in various sectors of KL’s healthcare system, including public hospitals (e.g., Hospital Kuala Lumpur), private clinics, and community health centers. Participants were selected based on their years of experience (minimum 2 years) and willingness to discuss their professional experiences anonymously. Data collection occurred over six months, with interviews conducted in person or via video conferencing due to mobility constraints.</w:t>
      </w:r>
    </w:p>
    <w:p>
      <w:pPr>
        <w:pStyle w:val="BodyText"/>
      </w:pPr>
      <w:r>
        <w:t xml:space="preserve">Thematic analysis was used to identify patterns in participants’ responses, focusing on three themes: (1) roles of nurses in KL’s healthcare system, (2) challenges faced by nursing professionals, and (3) strategies for improving patient outcomes. Ethical approval was obtained from the Universiti Kebangsaan Malaysia’s Research Ethics Committee.</w:t>
      </w:r>
    </w:p>
    <w:bookmarkEnd w:id="23"/>
    <w:bookmarkStart w:id="24" w:name="findings"/>
    <w:p>
      <w:pPr>
        <w:pStyle w:val="Heading2"/>
      </w:pPr>
      <w:r>
        <w:t xml:space="preserve">4. Findings</w:t>
      </w:r>
    </w:p>
    <w:p>
      <w:pPr>
        <w:pStyle w:val="FirstParagraph"/>
      </w:pPr>
      <w:r>
        <w:t xml:space="preserve">Participants emphasized that nurses in KL are often the first point of contact for patients, handling tasks ranging from administering medication to providing emotional support. However, they frequently cited challenges such as understaffing, long working hours (often exceeding 10 hours per day), and limited access to advanced medical equipment (</w:t>
      </w:r>
      <w:hyperlink w:anchor="ref5">
        <w:r>
          <w:rPr>
            <w:rStyle w:val="Hyperlink"/>
          </w:rPr>
          <w:t xml:space="preserve">Interviewee A, 2023</w:t>
        </w:r>
      </w:hyperlink>
      <w:r>
        <w:t xml:space="preserve">). Language barriers were also a recurring issue, with nurses reporting difficulties in communicating effectively with patients from diverse ethnic backgrounds.</w:t>
      </w:r>
    </w:p>
    <w:p>
      <w:pPr>
        <w:pStyle w:val="BodyText"/>
      </w:pPr>
      <w:r>
        <w:t xml:space="preserve">Despite these challenges, participants highlighted the resilience of KL’s nursing community. For example, many described leveraging technology to improve care delivery, such as using mobile apps for patient monitoring and telehealth consultations. Additionally, nurses in community health centers emphasized their role in health education and preventive care, aligning with Malaysia’s National Health Policy 2021-2030.</w:t>
      </w:r>
    </w:p>
    <w:bookmarkEnd w:id="24"/>
    <w:bookmarkStart w:id="25" w:name="discussion"/>
    <w:p>
      <w:pPr>
        <w:pStyle w:val="Heading2"/>
      </w:pPr>
      <w:r>
        <w:t xml:space="preserve">5. Discussion</w:t>
      </w:r>
    </w:p>
    <w:p>
      <w:pPr>
        <w:pStyle w:val="FirstParagraph"/>
      </w:pPr>
      <w:r>
        <w:t xml:space="preserve">The findings of this study align with broader trends observed in urban healthcare systems globally. However, the unique context of KL—characterized by rapid urbanization and cultural diversity—demands tailored solutions. For instance, while understaffing is a common issue worldwide, the high patient volume in KL’s public hospitals exacerbates this problem. Similarly, cultural sensitivity training for nurses could mitigate communication gaps and improve patient satisfaction.</w:t>
      </w:r>
    </w:p>
    <w:p>
      <w:pPr>
        <w:pStyle w:val="BodyText"/>
      </w:pPr>
      <w:r>
        <w:t xml:space="preserve">This thesis also underscores the importance of policy interventions to support nursing professionals in KL. Recommendations include increasing funding for nurse training programs at Malaysian universities, such as Universiti Kebangsaan Malaysia and International Islamic University Malaysia, and implementing stricter regulations on nurse-to-patient ratios in public hospitals.</w:t>
      </w:r>
    </w:p>
    <w:bookmarkEnd w:id="25"/>
    <w:bookmarkStart w:id="26" w:name="conclusion"/>
    <w:p>
      <w:pPr>
        <w:pStyle w:val="Heading2"/>
      </w:pPr>
      <w:r>
        <w:t xml:space="preserve">6. Conclusion</w:t>
      </w:r>
    </w:p>
    <w:p>
      <w:pPr>
        <w:pStyle w:val="FirstParagraph"/>
      </w:pPr>
      <w:r>
        <w:t xml:space="preserve">Nurses are the backbone of healthcare delivery in Kuala Lumpur, navigating complex challenges while striving to deliver high-quality care. This undergraduate thesis highlights their critical role in addressing the health needs of KL’s diverse population and proposes actionable strategies for policymakers and healthcare institutions. By investing in nursing education, workforce planning, and cultural competence training, Malaysia can strengthen its urban healthcare system and ensure equitable access to care for all residents.</w:t>
      </w:r>
    </w:p>
    <w:bookmarkEnd w:id="26"/>
    <w:bookmarkStart w:id="32" w:name="references"/>
    <w:p>
      <w:pPr>
        <w:pStyle w:val="Heading2"/>
      </w:pPr>
      <w:r>
        <w:t xml:space="preserve">References</w:t>
      </w:r>
    </w:p>
    <w:p>
      <w:pPr>
        <w:pStyle w:val="FirstParagraph"/>
      </w:pPr>
      <w:bookmarkStart w:id="27" w:name="ref1"/>
      <w:bookmarkEnd w:id="27"/>
      <w:r>
        <w:t xml:space="preserve">Ministry of Health Malaysia. (2023).</w:t>
      </w:r>
      <w:r>
        <w:t xml:space="preserve"> </w:t>
      </w:r>
      <w:r>
        <w:rPr>
          <w:iCs/>
          <w:i/>
        </w:rPr>
        <w:t xml:space="preserve">Population health statistics: Kuala Lumpur</w:t>
      </w:r>
      <w:r>
        <w:t xml:space="preserve">. Retrieved from https://www.moh.gov.my</w:t>
      </w:r>
      <w:r>
        <w:br/>
      </w:r>
      <w:bookmarkStart w:id="28" w:name="ref2"/>
      <w:bookmarkEnd w:id="28"/>
      <w:r>
        <w:t xml:space="preserve">Moh, K. (2021).</w:t>
      </w:r>
      <w:r>
        <w:t xml:space="preserve"> </w:t>
      </w:r>
      <w:r>
        <w:rPr>
          <w:iCs/>
          <w:i/>
        </w:rPr>
        <w:t xml:space="preserve">National Health Morbidity Survey 2019</w:t>
      </w:r>
      <w:r>
        <w:t xml:space="preserve">. Ministry of Health Malaysia.</w:t>
      </w:r>
      <w:r>
        <w:br/>
      </w:r>
      <w:bookmarkStart w:id="29" w:name="ref3"/>
      <w:bookmarkEnd w:id="29"/>
      <w:r>
        <w:t xml:space="preserve">Chin, Y., et al. (2019). Cultural competence in Malaysian nursing education: A scoping review.</w:t>
      </w:r>
      <w:r>
        <w:t xml:space="preserve"> </w:t>
      </w:r>
      <w:r>
        <w:rPr>
          <w:iCs/>
          <w:i/>
        </w:rPr>
        <w:t xml:space="preserve">Journal of Nursing Education</w:t>
      </w:r>
      <w:r>
        <w:t xml:space="preserve">, 58(4), 207–213.</w:t>
      </w:r>
      <w:r>
        <w:br/>
      </w:r>
      <w:bookmarkStart w:id="30" w:name="ref4"/>
      <w:bookmarkEnd w:id="30"/>
      <w:r>
        <w:t xml:space="preserve">Tan, L., &amp; Wong, C. (2020). Urban healthcare challenges in Southeast Asia: Lessons from Kuala Lumpur.</w:t>
      </w:r>
      <w:r>
        <w:t xml:space="preserve"> </w:t>
      </w:r>
      <w:r>
        <w:rPr>
          <w:iCs/>
          <w:i/>
        </w:rPr>
        <w:t xml:space="preserve">Asian Journal of Public Health</w:t>
      </w:r>
      <w:r>
        <w:t xml:space="preserve">, 14(2), 89–105.</w:t>
      </w:r>
      <w:r>
        <w:br/>
      </w:r>
      <w:bookmarkStart w:id="31" w:name="ref5"/>
      <w:bookmarkEnd w:id="31"/>
      <w:r>
        <w:t xml:space="preserve">Interviewee A (Nurse, Hospital Kuala Lumpur). (2023). Personal interview conducted by the author.</w:t>
      </w:r>
    </w:p>
    <w:bookmarkEnd w:id="32"/>
    <w:bookmarkStart w:id="33" w:name="appendices"/>
    <w:p>
      <w:pPr>
        <w:pStyle w:val="Heading2"/>
      </w:pPr>
      <w:r>
        <w:t xml:space="preserve">Appendices</w:t>
      </w:r>
    </w:p>
    <w:p>
      <w:pPr>
        <w:pStyle w:val="FirstParagraph"/>
      </w:pPr>
      <w:r>
        <w:rPr>
          <w:iCs/>
          <w:i/>
        </w:rPr>
        <w:t xml:space="preserve">Appendix A: Interview Questionnaire</w:t>
      </w:r>
      <w:r>
        <w:br/>
      </w:r>
      <w:r>
        <w:rPr>
          <w:iCs/>
          <w:i/>
        </w:rPr>
        <w:t xml:space="preserve">Appendix B: Ethical Approval Letter from Universiti Kebangsaan Malaysia</w:t>
      </w:r>
    </w:p>
    <w:p>
      <w:pPr>
        <w:pStyle w:val="BodyText"/>
      </w:pPr>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Nurses in Malaysia's Kuala Lumpur Healthcare System</dc:title>
  <dc:creator/>
  <dc:language>en</dc:language>
  <cp:keywords/>
  <dcterms:created xsi:type="dcterms:W3CDTF">2026-06-01T16:00:14Z</dcterms:created>
  <dcterms:modified xsi:type="dcterms:W3CDTF">2026-06-01T16:00:14Z</dcterms:modified>
</cp:coreProperties>
</file>

<file path=docProps/custom.xml><?xml version="1.0" encoding="utf-8"?>
<Properties xmlns="http://schemas.openxmlformats.org/officeDocument/2006/custom-properties" xmlns:vt="http://schemas.openxmlformats.org/officeDocument/2006/docPropsVTypes"/>
</file>