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31da227fe35f0bc754cd7690c2136a085eb2ee"/>
    <w:p>
      <w:pPr>
        <w:pStyle w:val="Heading1"/>
      </w:pPr>
      <w:r>
        <w:t xml:space="preserve">Undergraduate Thesis: The Role of Nurse in Myanmar Yangon</w:t>
      </w:r>
    </w:p>
    <w:p>
      <w:pPr>
        <w:pStyle w:val="FirstParagraph"/>
      </w:pPr>
      <w:r>
        <w:rPr>
          <w:bCs/>
          <w:b/>
        </w:rPr>
        <w:t xml:space="preserve">Abstract:</w:t>
      </w:r>
      <w:r>
        <w:t xml:space="preserve"> </w:t>
      </w:r>
      <w:r>
        <w:t xml:space="preserve">This Undergraduate Thesis explores the critical role of nurses in the healthcare system of Myanmar Yangon. As a rapidly urbanizing city with unique health challenges, Yangon requires skilled nursing professionals to address both public and private healthcare demands. The study emphasizes the significance of nursing education, cultural competence, and resource allocation to improve patient outcomes in this dynamic region.</w:t>
      </w:r>
    </w:p>
    <w:bookmarkStart w:id="20" w:name="introduction"/>
    <w:p>
      <w:pPr>
        <w:pStyle w:val="Heading2"/>
      </w:pPr>
      <w:r>
        <w:t xml:space="preserve">1. Introduction</w:t>
      </w:r>
    </w:p>
    <w:p>
      <w:pPr>
        <w:pStyle w:val="FirstParagraph"/>
      </w:pPr>
      <w:r>
        <w:t xml:space="preserve">Myanmar Yangon, the largest city in the country and its economic hub, faces significant healthcare challenges due to population growth, urbanization pressures, and disparities in medical infrastructure. In such a context, nurses play an irreplaceable role as frontline caregivers, educators, and advocates for patient well-being. This Undergraduate Thesis investigates the current status of nursing practices in Yangon while highlighting opportunities for improvement to align with global healthcare standards.</w:t>
      </w:r>
    </w:p>
    <w:bookmarkEnd w:id="20"/>
    <w:bookmarkStart w:id="21" w:name="background-of-study"/>
    <w:p>
      <w:pPr>
        <w:pStyle w:val="Heading2"/>
      </w:pPr>
      <w:r>
        <w:t xml:space="preserve">2. Background of Study</w:t>
      </w:r>
    </w:p>
    <w:p>
      <w:pPr>
        <w:pStyle w:val="FirstParagraph"/>
      </w:pPr>
      <w:r>
        <w:t xml:space="preserve">Yangon’s healthcare landscape is a mix of government-run hospitals, private clinics, and community health centers. The Ministry of Health and Sports oversees public health services, but limited resources often strain the system. Nurses in Yangon operate within this framework, managing high patient volumes, emergency care needs, and preventive health programs. However, challenges such as inadequate training facilities and shortages of essential medical supplies persist.</w:t>
      </w:r>
    </w:p>
    <w:bookmarkEnd w:id="21"/>
    <w:bookmarkStart w:id="22" w:name="the-role-of-nurse-in-myanmar-yangon"/>
    <w:p>
      <w:pPr>
        <w:pStyle w:val="Heading2"/>
      </w:pPr>
      <w:r>
        <w:t xml:space="preserve">3. The Role of Nurse in Myanmar Yangon</w:t>
      </w:r>
    </w:p>
    <w:p>
      <w:pPr>
        <w:pStyle w:val="FirstParagraph"/>
      </w:pPr>
      <w:r>
        <w:t xml:space="preserve">Nurses are the backbone of healthcare delivery in Yangon. Their responsibilities include clinical care, patient education, and collaboration with doctors to ensure holistic treatment. In public hospitals like the</w:t>
      </w:r>
      <w:r>
        <w:t xml:space="preserve"> </w:t>
      </w:r>
      <w:r>
        <w:rPr>
          <w:bCs/>
          <w:b/>
        </w:rPr>
        <w:t xml:space="preserve">Yangon General Hospital</w:t>
      </w:r>
      <w:r>
        <w:t xml:space="preserve">, nurses often work extended hours under stressful conditions to meet the demands of urban populations. Additionally, community health nurses play a vital role in maternal and child health programs, immunization drives, and disease prevention campaigns.</w:t>
      </w:r>
    </w:p>
    <w:p>
      <w:pPr>
        <w:pStyle w:val="BodyText"/>
      </w:pPr>
      <w:r>
        <w:t xml:space="preserve">In recent years, Yangon has seen an increase in private healthcare institutions offering specialized services. Nurses here must adapt to modern practices while maintaining cultural sensitivity. For example, understanding traditional beliefs about illness and healing is crucial for building trust with patients from diverse ethnic backgrounds.</w:t>
      </w:r>
    </w:p>
    <w:bookmarkEnd w:id="22"/>
    <w:bookmarkStart w:id="23" w:name="challenges-faced-by-nurses-in-yangon"/>
    <w:p>
      <w:pPr>
        <w:pStyle w:val="Heading2"/>
      </w:pPr>
      <w:r>
        <w:t xml:space="preserve">4. Challenges Faced by Nurses in Yangon</w:t>
      </w:r>
    </w:p>
    <w:p>
      <w:pPr>
        <w:pStyle w:val="FirstParagraph"/>
      </w:pPr>
      <w:r>
        <w:t xml:space="preserve">Despite their critical role, nurses in Yangon face several barriers:</w:t>
      </w:r>
    </w:p>
    <w:p>
      <w:pPr>
        <w:numPr>
          <w:ilvl w:val="0"/>
          <w:numId w:val="1001"/>
        </w:numPr>
        <w:pStyle w:val="Compact"/>
      </w:pPr>
      <w:r>
        <w:rPr>
          <w:bCs/>
          <w:b/>
        </w:rPr>
        <w:t xml:space="preserve">Limited Resources:</w:t>
      </w:r>
      <w:r>
        <w:t xml:space="preserve"> </w:t>
      </w:r>
      <w:r>
        <w:t xml:space="preserve">Public hospitals often lack sufficient medical equipment, medications, and infrastructure.</w:t>
      </w:r>
    </w:p>
    <w:p>
      <w:pPr>
        <w:numPr>
          <w:ilvl w:val="0"/>
          <w:numId w:val="1001"/>
        </w:numPr>
        <w:pStyle w:val="Compact"/>
      </w:pPr>
      <w:r>
        <w:rPr>
          <w:bCs/>
          <w:b/>
        </w:rPr>
        <w:t xml:space="preserve">Cultural and Linguistic Diversity:</w:t>
      </w:r>
      <w:r>
        <w:t xml:space="preserve"> </w:t>
      </w:r>
      <w:r>
        <w:t xml:space="preserve">Yangon’s population includes over 135 ethnic groups, requiring nurses to navigate complex communication dynamics.</w:t>
      </w:r>
    </w:p>
    <w:p>
      <w:pPr>
        <w:numPr>
          <w:ilvl w:val="0"/>
          <w:numId w:val="1001"/>
        </w:numPr>
        <w:pStyle w:val="Compact"/>
      </w:pPr>
      <w:r>
        <w:rPr>
          <w:bCs/>
          <w:b/>
        </w:rPr>
        <w:t xml:space="preserve">Workload and Burnout:</w:t>
      </w:r>
      <w:r>
        <w:t xml:space="preserve"> </w:t>
      </w:r>
      <w:r>
        <w:t xml:space="preserve">High patient-to-nurse ratios contribute to physical and emotional exhaustion, affecting quality of care.</w:t>
      </w:r>
    </w:p>
    <w:p>
      <w:pPr>
        <w:numPr>
          <w:ilvl w:val="0"/>
          <w:numId w:val="1001"/>
        </w:numPr>
        <w:pStyle w:val="Compact"/>
      </w:pPr>
      <w:r>
        <w:rPr>
          <w:bCs/>
          <w:b/>
        </w:rPr>
        <w:t xml:space="preserve">Educational Gaps:</w:t>
      </w:r>
      <w:r>
        <w:t xml:space="preserve"> </w:t>
      </w:r>
      <w:r>
        <w:t xml:space="preserve">Many nurses receive training that does not fully address modern medical advancements or crisis management techniques.</w:t>
      </w:r>
    </w:p>
    <w:bookmarkEnd w:id="23"/>
    <w:bookmarkStart w:id="24" w:name="X3f50e9aad83ddf41b3f1e0a05268d952740a254"/>
    <w:p>
      <w:pPr>
        <w:pStyle w:val="Heading2"/>
      </w:pPr>
      <w:r>
        <w:t xml:space="preserve">5. Strategies for Enhancing Nursing Practice in Yangon</w:t>
      </w:r>
    </w:p>
    <w:p>
      <w:pPr>
        <w:pStyle w:val="FirstParagraph"/>
      </w:pPr>
      <w:r>
        <w:t xml:space="preserve">To strengthen the nursing workforce in Yangon, several strategies are proposed:</w:t>
      </w:r>
    </w:p>
    <w:p>
      <w:pPr>
        <w:numPr>
          <w:ilvl w:val="0"/>
          <w:numId w:val="1002"/>
        </w:numPr>
        <w:pStyle w:val="Compact"/>
      </w:pPr>
      <w:r>
        <w:rPr>
          <w:bCs/>
          <w:b/>
        </w:rPr>
        <w:t xml:space="preserve">Investment in Education:</w:t>
      </w:r>
      <w:r>
        <w:t xml:space="preserve"> </w:t>
      </w:r>
      <w:r>
        <w:t xml:space="preserve">Expanding nursing schools and incorporating simulation-based training to bridge skill gaps.</w:t>
      </w:r>
    </w:p>
    <w:p>
      <w:pPr>
        <w:numPr>
          <w:ilvl w:val="0"/>
          <w:numId w:val="1002"/>
        </w:numPr>
        <w:pStyle w:val="Compact"/>
      </w:pPr>
      <w:r>
        <w:rPr>
          <w:bCs/>
          <w:b/>
        </w:rPr>
        <w:t xml:space="preserve">Cultural Competency Training:</w:t>
      </w:r>
      <w:r>
        <w:t xml:space="preserve"> </w:t>
      </w:r>
      <w:r>
        <w:t xml:space="preserve">Programs to equip nurses with cross-cultural communication skills tailored to Yangon’s diversity.</w:t>
      </w:r>
    </w:p>
    <w:p>
      <w:pPr>
        <w:numPr>
          <w:ilvl w:val="0"/>
          <w:numId w:val="1002"/>
        </w:numPr>
        <w:pStyle w:val="Compact"/>
      </w:pPr>
      <w:r>
        <w:rPr>
          <w:bCs/>
          <w:b/>
        </w:rPr>
        <w:t xml:space="preserve">Policymaker Collaboration:</w:t>
      </w:r>
      <w:r>
        <w:t xml:space="preserve"> </w:t>
      </w:r>
      <w:r>
        <w:t xml:space="preserve">Advocating for improved funding and resource allocation through partnerships between healthcare institutions and the government.</w:t>
      </w:r>
    </w:p>
    <w:p>
      <w:pPr>
        <w:numPr>
          <w:ilvl w:val="0"/>
          <w:numId w:val="1002"/>
        </w:numPr>
        <w:pStyle w:val="Compact"/>
      </w:pPr>
      <w:r>
        <w:rPr>
          <w:bCs/>
          <w:b/>
        </w:rPr>
        <w:t xml:space="preserve">Technology Integration:</w:t>
      </w:r>
      <w:r>
        <w:t xml:space="preserve"> </w:t>
      </w:r>
      <w:r>
        <w:t xml:space="preserve">Adopting digital tools for patient record management and telehealth services to alleviate workload pressures.</w:t>
      </w:r>
    </w:p>
    <w:bookmarkEnd w:id="24"/>
    <w:bookmarkStart w:id="25" w:name="Xe7351f857e9a8c862245bd21710570238b5c02f"/>
    <w:p>
      <w:pPr>
        <w:pStyle w:val="Heading2"/>
      </w:pPr>
      <w:r>
        <w:t xml:space="preserve">6. Case Study: Nurse-Led Initiatives in Yangon</w:t>
      </w:r>
    </w:p>
    <w:p>
      <w:pPr>
        <w:pStyle w:val="FirstParagraph"/>
      </w:pPr>
      <w:r>
        <w:t xml:space="preserve">A notable example is the</w:t>
      </w:r>
      <w:r>
        <w:t xml:space="preserve"> </w:t>
      </w:r>
      <w:r>
        <w:rPr>
          <w:bCs/>
          <w:b/>
        </w:rPr>
        <w:t xml:space="preserve">Yangon Community Health Project</w:t>
      </w:r>
      <w:r>
        <w:t xml:space="preserve">, where nurses lead monthly health workshops for low-income families. These initiatives focus on nutrition, hygiene, and early disease detection. The project has demonstrated that nurse-led programs can significantly reduce hospital admissions for preventable conditions, underscoring the importance of empowering nurses with leadership roles.</w:t>
      </w:r>
    </w:p>
    <w:bookmarkEnd w:id="25"/>
    <w:bookmarkStart w:id="26" w:name="conclusion"/>
    <w:p>
      <w:pPr>
        <w:pStyle w:val="Heading2"/>
      </w:pPr>
      <w:r>
        <w:t xml:space="preserve">7. Conclusion</w:t>
      </w:r>
    </w:p>
    <w:p>
      <w:pPr>
        <w:pStyle w:val="FirstParagraph"/>
      </w:pPr>
      <w:r>
        <w:t xml:space="preserve">This Undergraduate Thesis highlights the indispensable role of nurses in addressing healthcare disparities in Myanmar Yangon. By investing in education, cultural training, and infrastructure, Yangon can build a resilient nursing workforce capable of meeting the city’s evolving health needs. Nurses are not only caregivers but also agents of change who can drive improvements in public health outcomes across the region.</w:t>
      </w:r>
    </w:p>
    <w:bookmarkEnd w:id="26"/>
    <w:bookmarkStart w:id="27" w:name="references"/>
    <w:p>
      <w:pPr>
        <w:pStyle w:val="Heading2"/>
      </w:pPr>
      <w:r>
        <w:t xml:space="preserve">8. References</w:t>
      </w:r>
    </w:p>
    <w:p>
      <w:pPr>
        <w:numPr>
          <w:ilvl w:val="0"/>
          <w:numId w:val="1003"/>
        </w:numPr>
        <w:pStyle w:val="Compact"/>
      </w:pPr>
      <w:r>
        <w:t xml:space="preserve">Ministry of Health and Sports, Myanmar (2023). National Healthcare Development Plan.</w:t>
      </w:r>
    </w:p>
    <w:p>
      <w:pPr>
        <w:numPr>
          <w:ilvl w:val="0"/>
          <w:numId w:val="1003"/>
        </w:numPr>
        <w:pStyle w:val="Compact"/>
      </w:pPr>
      <w:r>
        <w:t xml:space="preserve">World Health Organization (WHO) Report on Nursing Workforce in Southeast Asia (2021).</w:t>
      </w:r>
    </w:p>
    <w:p>
      <w:pPr>
        <w:numPr>
          <w:ilvl w:val="0"/>
          <w:numId w:val="1003"/>
        </w:numPr>
        <w:pStyle w:val="Compact"/>
      </w:pPr>
      <w:r>
        <w:t xml:space="preserve">Su, A. K., &amp; Kyi, T. M. (2019). "Challenges of Rural Nursing in Myanmar." Journal of Asian Nursing Research.</w:t>
      </w:r>
    </w:p>
    <w:p>
      <w:pPr>
        <w:pStyle w:val="FirstParagraph"/>
      </w:pPr>
      <w:r>
        <w:rPr>
          <w:bCs/>
          <w:b/>
        </w:rPr>
        <w:t xml:space="preserve">Keywords:</w:t>
      </w:r>
      <w:r>
        <w:t xml:space="preserve"> </w:t>
      </w:r>
      <w:r>
        <w:t xml:space="preserve">Undergraduate Thesis, Nurse,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Myanmar Yangon</dc:title>
  <dc:creator/>
  <dc:language>en</dc:language>
  <cp:keywords/>
  <dcterms:created xsi:type="dcterms:W3CDTF">2026-07-20T04:10:03Z</dcterms:created>
  <dcterms:modified xsi:type="dcterms:W3CDTF">2026-07-20T04:10:03Z</dcterms:modified>
</cp:coreProperties>
</file>

<file path=docProps/custom.xml><?xml version="1.0" encoding="utf-8"?>
<Properties xmlns="http://schemas.openxmlformats.org/officeDocument/2006/custom-properties" xmlns:vt="http://schemas.openxmlformats.org/officeDocument/2006/docPropsVTypes"/>
</file>