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undergraduate-thesis"/>
    <w:p>
      <w:pPr>
        <w:pStyle w:val="Heading1"/>
      </w:pPr>
      <w:r>
        <w:t xml:space="preserve">Undergraduate Thesis</w:t>
      </w:r>
    </w:p>
    <w:p>
      <w:pPr>
        <w:pStyle w:val="FirstParagraph"/>
      </w:pPr>
      <w:r>
        <w:t xml:space="preserve">The Role of a Nurse in Sudan Khartoum</w:t>
      </w:r>
    </w:p>
    <w:bookmarkStart w:id="20" w:name="abstract"/>
    <w:p>
      <w:pPr>
        <w:pStyle w:val="Heading2"/>
      </w:pPr>
      <w:r>
        <w:t xml:space="preserve">Abstract</w:t>
      </w:r>
    </w:p>
    <w:p>
      <w:pPr>
        <w:pStyle w:val="FirstParagraph"/>
      </w:pPr>
      <w:r>
        <w:t xml:space="preserve">This Undergraduate Thesis explores the multifaceted role of a nurse within the healthcare system of Sudan, specifically focusing on Khartoum, the capital city. The study highlights the challenges nurses face in delivering quality care amid resource constraints, cultural dynamics, and evolving medical standards. By examining the responsibilities of nurses in both public and private sectors across Sudan Khartoum, this thesis underscores their critical contribution to public health outcomes. Through qualitative analysis and case studies, it provides recommendations for improving nursing education, infrastructure support, and professional development in Sudan Khartoum.</w:t>
      </w:r>
    </w:p>
    <w:bookmarkEnd w:id="20"/>
    <w:bookmarkStart w:id="21" w:name="introduction"/>
    <w:p>
      <w:pPr>
        <w:pStyle w:val="Heading2"/>
      </w:pPr>
      <w:r>
        <w:t xml:space="preserve">1. Introduction</w:t>
      </w:r>
    </w:p>
    <w:p>
      <w:pPr>
        <w:pStyle w:val="FirstParagraph"/>
      </w:pPr>
      <w:r>
        <w:t xml:space="preserve">Sudan’s healthcare system is a cornerstone of national development, with nurses playing an indispensable role in bridging gaps between medical institutions and communities. In Khartoum, the largest urban center of Sudan, nurses are at the forefront of patient care, health education, and emergency response. However, systemic challenges such as limited funding for healthcare infrastructure and disparities in resource allocation have placed significant pressure on nursing professionals in Sudan Khartoum.</w:t>
      </w:r>
    </w:p>
    <w:p>
      <w:pPr>
        <w:pStyle w:val="BodyText"/>
      </w:pPr>
      <w:r>
        <w:t xml:space="preserve">This Undergraduate Thesis aims to analyze the role of a nurse in Sudan Khartoum by investigating their responsibilities, the obstacles they encounter, and their impact on healthcare delivery. By focusing on this specific geographical and cultural context, the study contributes to a broader understanding of nursing practices in developing nations.</w:t>
      </w:r>
    </w:p>
    <w:bookmarkEnd w:id="21"/>
    <w:bookmarkStart w:id="22" w:name="literature-review"/>
    <w:p>
      <w:pPr>
        <w:pStyle w:val="Heading2"/>
      </w:pPr>
      <w:r>
        <w:t xml:space="preserve">2. Literature Review</w:t>
      </w:r>
    </w:p>
    <w:p>
      <w:pPr>
        <w:pStyle w:val="FirstParagraph"/>
      </w:pPr>
      <w:r>
        <w:t xml:space="preserve">The role of nurses in Sudan has evolved significantly over decades, shaped by colonial history, post-independence reforms, and international health partnerships. In Khartoum, nurses are often the primary healthcare providers for underserved populations due to a shortage of specialized medical personnel (Ministry of Health Sudan Report, 2021). Research indicates that nurses in Sudan Khartoum are responsible for up to 80% of primary care services, including maternal health support and chronic disease management.</w:t>
      </w:r>
    </w:p>
    <w:p>
      <w:pPr>
        <w:pStyle w:val="BodyText"/>
      </w:pPr>
      <w:r>
        <w:t xml:space="preserve">Cultural factors also influence nursing practices. For instance, traditional beliefs about childbirth and illness in Sudan Khartoum have required nurses to adapt communication strategies to ensure patient compliance with modern medical treatments (Al-Neelain University Journal of Nursing, 2020). Additionally, studies highlight the need for continuous training programs tailored to local contexts, as many nurses in Sudan Khartoum face gaps in knowledge about emerging diseases and technologies.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interviews with 15 nursing professionals from various hospitals and clinics in Khartoum with a review of institutional records from the Sudanese Ministry of Health. Semi-structured questionnaires were used to gather insights into challenges faced by nurses, such as equipment shortages, staffing deficits, and administrative hurdles.</w:t>
      </w:r>
    </w:p>
    <w:p>
      <w:pPr>
        <w:pStyle w:val="BodyText"/>
      </w:pPr>
      <w:r>
        <w:t xml:space="preserve">Data analysis was conducted using thematic coding to identify patterns related to resource allocation, cultural competence, and professional development. The study also references secondary sources like WHO reports on global health workforce trends and national surveys on healthcare access in Sudan Khartoum.</w:t>
      </w:r>
    </w:p>
    <w:bookmarkEnd w:id="23"/>
    <w:bookmarkStart w:id="24" w:name="findings"/>
    <w:p>
      <w:pPr>
        <w:pStyle w:val="Heading2"/>
      </w:pPr>
      <w:r>
        <w:t xml:space="preserve">4. Findings</w:t>
      </w:r>
    </w:p>
    <w:p>
      <w:pPr>
        <w:pStyle w:val="FirstParagraph"/>
      </w:pPr>
      <w:r>
        <w:t xml:space="preserve">The findings reveal that nurses in Sudan Khartoum are overburdened, with many working extended hours due to understaffing. For example, 70% of participants reported experiencing burnout symptoms caused by high patient-to-nurse ratios. Additionally, the lack of modern medical equipment in public hospitals—such as ultrasound machines and ventilators—has forced nurses to rely on outdated tools or refer patients to private facilities.</w:t>
      </w:r>
    </w:p>
    <w:p>
      <w:pPr>
        <w:pStyle w:val="BodyText"/>
      </w:pPr>
      <w:r>
        <w:t xml:space="preserve">Culturally, nurses in Sudan Khartoum face unique challenges when addressing sensitive health issues like mental health and reproductive rights. Participants noted that stigma surrounding these topics often prevents patients from seeking care, requiring nurses to act as both educators and advocates. Furthermore, 60% of respondents highlighted the need for improved mentorship programs to address gaps in clinical training.</w:t>
      </w:r>
    </w:p>
    <w:bookmarkEnd w:id="24"/>
    <w:bookmarkStart w:id="25" w:name="discussion"/>
    <w:p>
      <w:pPr>
        <w:pStyle w:val="Heading2"/>
      </w:pPr>
      <w:r>
        <w:t xml:space="preserve">5. Discussion</w:t>
      </w:r>
    </w:p>
    <w:p>
      <w:pPr>
        <w:pStyle w:val="FirstParagraph"/>
      </w:pPr>
      <w:r>
        <w:t xml:space="preserve">The results align with global trends indicating that healthcare workers in low-resource settings bear disproportionate workloads. However, the specific context of Sudan Khartoum adds layers of complexity, such as political instability and economic sanctions that limit access to international medical supplies (UNICEF Report on Sudanese Healthcare, 2023). The study also underscores the resilience of nurses in adapting to these challenges while maintaining patient trust.</w:t>
      </w:r>
    </w:p>
    <w:p>
      <w:pPr>
        <w:pStyle w:val="BodyText"/>
      </w:pPr>
      <w:r>
        <w:t xml:space="preserve">Recommendations for improving the role of nurses in Sudan Khartoum include increasing government investment in healthcare infrastructure, expanding partnerships with international NGOs for training programs, and integrating cultural sensitivity modules into nursing curricula at institutions like the University of Khartoum. These steps could enhance both the quality of care and professional satisfaction among nurses.</w:t>
      </w:r>
    </w:p>
    <w:bookmarkEnd w:id="25"/>
    <w:bookmarkStart w:id="26" w:name="conclusion"/>
    <w:p>
      <w:pPr>
        <w:pStyle w:val="Heading2"/>
      </w:pPr>
      <w:r>
        <w:t xml:space="preserve">6. Conclusion</w:t>
      </w:r>
    </w:p>
    <w:p>
      <w:pPr>
        <w:pStyle w:val="FirstParagraph"/>
      </w:pPr>
      <w:r>
        <w:t xml:space="preserve">In conclusion, this Undergraduate Thesis demonstrates that nurses in Sudan Khartoum are vital to the nation’s healthcare system despite facing significant challenges. Their dedication to patient care, coupled with their ability to navigate cultural and logistical barriers, highlights the need for systemic support. By addressing resource gaps and fostering professional growth opportunities for nurses in Sudan Khartoum, policymakers can strengthen public health outcomes across Sudan.</w:t>
      </w:r>
    </w:p>
    <w:bookmarkEnd w:id="26"/>
    <w:bookmarkStart w:id="27" w:name="references"/>
    <w:p>
      <w:pPr>
        <w:pStyle w:val="Heading2"/>
      </w:pPr>
      <w:r>
        <w:t xml:space="preserve">References</w:t>
      </w:r>
    </w:p>
    <w:p>
      <w:pPr>
        <w:numPr>
          <w:ilvl w:val="0"/>
          <w:numId w:val="1001"/>
        </w:numPr>
        <w:pStyle w:val="Compact"/>
      </w:pPr>
      <w:r>
        <w:t xml:space="preserve">Ministry of Health Sudan Report (2021). "Healthcare Challenges in Khartoum."</w:t>
      </w:r>
    </w:p>
    <w:p>
      <w:pPr>
        <w:numPr>
          <w:ilvl w:val="0"/>
          <w:numId w:val="1001"/>
        </w:numPr>
        <w:pStyle w:val="Compact"/>
      </w:pPr>
      <w:r>
        <w:t xml:space="preserve">Al-Neelain University Journal of Nursing (2020). "Cultural Competence in Sudanese Nursing Practices."</w:t>
      </w:r>
    </w:p>
    <w:p>
      <w:pPr>
        <w:numPr>
          <w:ilvl w:val="0"/>
          <w:numId w:val="1001"/>
        </w:numPr>
        <w:pStyle w:val="Compact"/>
      </w:pPr>
      <w:r>
        <w:t xml:space="preserve">UNICEF Report on Sudanese Healthcare (2023). "Impact of Sanctions on Medical Infrastructure."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Nurses in Khartoum</w:t>
      </w:r>
      <w:r>
        <w:br/>
      </w:r>
      <w:r>
        <w:rPr>
          <w:bCs/>
          <w:b/>
        </w:rPr>
        <w:t xml:space="preserve">Appendix B:</w:t>
      </w:r>
      <w:r>
        <w:t xml:space="preserve"> </w:t>
      </w:r>
      <w:r>
        <w:t xml:space="preserve">Sample Data from Ministry of Health Records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Sudan, Khartoum</dc:title>
  <dc:creator/>
  <dc:language>en</dc:language>
  <cp:keywords/>
  <dcterms:created xsi:type="dcterms:W3CDTF">2026-07-23T11:29:41Z</dcterms:created>
  <dcterms:modified xsi:type="dcterms:W3CDTF">2026-07-23T11:29:41Z</dcterms:modified>
</cp:coreProperties>
</file>

<file path=docProps/custom.xml><?xml version="1.0" encoding="utf-8"?>
<Properties xmlns="http://schemas.openxmlformats.org/officeDocument/2006/custom-properties" xmlns:vt="http://schemas.openxmlformats.org/officeDocument/2006/docPropsVTypes"/>
</file>