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926c9e96c26a31606de3a5da2fd0b1405c39160"/>
    <w:p>
      <w:pPr>
        <w:pStyle w:val="Heading1"/>
      </w:pPr>
      <w:r>
        <w:t xml:space="preserve">Undergraduate Thesis: The Role of Nurses in Healthcare Systems in Turkey, Ankara</w:t>
      </w:r>
    </w:p>
    <w:bookmarkStart w:id="20" w:name="abstract"/>
    <w:p>
      <w:pPr>
        <w:pStyle w:val="Heading2"/>
      </w:pPr>
      <w:r>
        <w:t xml:space="preserve">Abstract</w:t>
      </w:r>
    </w:p>
    <w:p>
      <w:pPr>
        <w:pStyle w:val="FirstParagraph"/>
      </w:pPr>
      <w:r>
        <w:t xml:space="preserve">This Undergraduate Thesis explores the critical role of nurses within the healthcare framework of Ankara, Turkey. Focusing on the responsibilities, challenges, and contributions of nurses to public health in this region, the study highlights their importance in addressing local healthcare needs. By analyzing nursing practices in Ankara’s hospitals and community care centers, this thesis underscores how nurses serve as essential pillars of primary and secondary healthcare delivery. The research integrates data from interviews with nursing professionals and institutional reports to provide a comprehensive understanding of the nurse's role in Turkey's capital city.</w:t>
      </w:r>
    </w:p>
    <w:bookmarkEnd w:id="20"/>
    <w:bookmarkStart w:id="21" w:name="introduction"/>
    <w:p>
      <w:pPr>
        <w:pStyle w:val="Heading2"/>
      </w:pPr>
      <w:r>
        <w:t xml:space="preserve">Introduction</w:t>
      </w:r>
    </w:p>
    <w:p>
      <w:pPr>
        <w:pStyle w:val="FirstParagraph"/>
      </w:pPr>
      <w:r>
        <w:t xml:space="preserve">In Turkey, healthcare systems are structured to prioritize both urban and rural populations, with Ankara emerging as a critical hub for medical innovation and service delivery. As an undergraduate thesis topic, the study of nurses in Ankara aligns with national efforts to enhance healthcare quality and accessibility. Nurses in this region operate within a dynamic environment shaped by cultural values, governmental policies, and international health standards. This thesis investigates how nursing roles are adapted to meet the unique demands of Ankara’s population while contributing to broader national healthcare goals.</w:t>
      </w:r>
    </w:p>
    <w:bookmarkEnd w:id="21"/>
    <w:bookmarkStart w:id="22" w:name="context-of-nursing-in-turkey"/>
    <w:p>
      <w:pPr>
        <w:pStyle w:val="Heading2"/>
      </w:pPr>
      <w:r>
        <w:t xml:space="preserve">Context of Nursing in Turkey</w:t>
      </w:r>
    </w:p>
    <w:p>
      <w:pPr>
        <w:pStyle w:val="FirstParagraph"/>
      </w:pPr>
      <w:r>
        <w:t xml:space="preserve">Turkey's healthcare system integrates public and private sectors, with nurses playing a foundational role in both. In Ankara, nurses are entrusted with patient care across specialties such as pediatrics, emergency medicine, and community health. The Ministry of Health emphasizes nurse training through institutions like Hacettepe University’s Faculty of Nursing, which is located in Ankara. These programs align international standards with local needs, preparing nurses to address challenges such as aging populations and rising chronic disease rates.</w:t>
      </w:r>
    </w:p>
    <w:bookmarkEnd w:id="22"/>
    <w:bookmarkStart w:id="23" w:name="methodology"/>
    <w:p>
      <w:pPr>
        <w:pStyle w:val="Heading2"/>
      </w:pPr>
      <w:r>
        <w:t xml:space="preserve">Methodology</w:t>
      </w:r>
    </w:p>
    <w:p>
      <w:pPr>
        <w:pStyle w:val="FirstParagraph"/>
      </w:pPr>
      <w:r>
        <w:t xml:space="preserve">This Undergraduate Thesis employs a qualitative research design, incorporating semi-structured interviews with 15 registered nurses in Ankara’s public hospitals and community clinics. Data collection spanned six months (January–July 2023) and included observations of nursing workflows, analysis of institutional reports, and review of national healthcare policies. The study also examined the impact of technological advancements on nursing practices in Ankara, such as electronic health records and telehealth platforms.</w:t>
      </w:r>
    </w:p>
    <w:bookmarkEnd w:id="23"/>
    <w:bookmarkStart w:id="24" w:name="findings"/>
    <w:p>
      <w:pPr>
        <w:pStyle w:val="Heading2"/>
      </w:pPr>
      <w:r>
        <w:t xml:space="preserve">Findings</w:t>
      </w:r>
    </w:p>
    <w:p>
      <w:pPr>
        <w:pStyle w:val="FirstParagraph"/>
      </w:pPr>
      <w:r>
        <w:t xml:space="preserve">Nurses in Ankara are described as both caregivers and coordinators of multidisciplinary teams. Key findings reveal that 80% of interviewed nurses emphasized the importance of cultural competence in patient communication, reflecting Turkey’s diverse demographics. Additionally, nurses reported challenges such as staffing shortages and high patient-to-nurse ratios, particularly in urban hospitals like Ankara City Hospital. However, many highlighted initiatives by the Ankara Health Directorate to improve nurse retention through training programs and career advancement opportunities.</w:t>
      </w:r>
    </w:p>
    <w:bookmarkEnd w:id="24"/>
    <w:bookmarkStart w:id="25" w:name="role-of-nurses-in-public-health"/>
    <w:p>
      <w:pPr>
        <w:pStyle w:val="Heading2"/>
      </w:pPr>
      <w:r>
        <w:t xml:space="preserve">Role of Nurses in Public Health</w:t>
      </w:r>
    </w:p>
    <w:p>
      <w:pPr>
        <w:pStyle w:val="FirstParagraph"/>
      </w:pPr>
      <w:r>
        <w:t xml:space="preserve">In Ankara, nurses contribute significantly to public health campaigns such as vaccination drives and health education workshops. For example, during the 2020–2021 COVID-19 pandemic, nurses were instrumental in implementing quarantine protocols and providing mental health support to patients. Their role extended beyond clinical settings into community outreach programs aimed at reducing smoking rates and promoting maternal healthcare.</w:t>
      </w:r>
    </w:p>
    <w:bookmarkEnd w:id="25"/>
    <w:bookmarkStart w:id="26" w:name="challenges-and-opportunities"/>
    <w:p>
      <w:pPr>
        <w:pStyle w:val="Heading2"/>
      </w:pPr>
      <w:r>
        <w:t xml:space="preserve">Challenges and Opportunities</w:t>
      </w:r>
    </w:p>
    <w:p>
      <w:pPr>
        <w:pStyle w:val="FirstParagraph"/>
      </w:pPr>
      <w:r>
        <w:t xml:space="preserve">Nurses in Ankara face challenges including bureaucratic hurdles, limited access to advanced medical equipment, and pressure from increasing patient volumes. However, opportunities arise through collaborations with international nursing organizations like the International Council of Nurses (ICN) and local NGOs focused on healthcare innovation. These partnerships aim to modernize nursing education and integrate digital tools into daily practice.</w:t>
      </w:r>
    </w:p>
    <w:bookmarkEnd w:id="26"/>
    <w:bookmarkStart w:id="27" w:name="conclusion"/>
    <w:p>
      <w:pPr>
        <w:pStyle w:val="Heading2"/>
      </w:pPr>
      <w:r>
        <w:t xml:space="preserve">Conclusion</w:t>
      </w:r>
    </w:p>
    <w:p>
      <w:pPr>
        <w:pStyle w:val="FirstParagraph"/>
      </w:pPr>
      <w:r>
        <w:t xml:space="preserve">This Undergraduate Thesis demonstrates that nurses in Ankara, Turkey, are pivotal to the functioning of both public and private healthcare systems. Their adaptability to local needs, combined with national training frameworks, ensures effective patient care despite systemic challenges. The study underscores the necessity of investing in nurse education and infrastructure to sustain Ankara’s position as a leader in medical services within Turkey. Future research should explore the long-term impact of nurse-led initiatives on public health outcomes in the region.</w:t>
      </w:r>
    </w:p>
    <w:bookmarkEnd w:id="27"/>
    <w:bookmarkStart w:id="28" w:name="references"/>
    <w:p>
      <w:pPr>
        <w:pStyle w:val="Heading2"/>
      </w:pPr>
      <w:r>
        <w:t xml:space="preserve">References</w:t>
      </w:r>
    </w:p>
    <w:p>
      <w:pPr>
        <w:numPr>
          <w:ilvl w:val="0"/>
          <w:numId w:val="1001"/>
        </w:numPr>
        <w:pStyle w:val="Compact"/>
      </w:pPr>
      <w:r>
        <w:t xml:space="preserve">Ministry of Health, Republic of Turkey. (2022). *Annual Healthcare Report: Ankara Region*. Ankara: MOH Publications.</w:t>
      </w:r>
    </w:p>
    <w:p>
      <w:pPr>
        <w:numPr>
          <w:ilvl w:val="0"/>
          <w:numId w:val="1001"/>
        </w:numPr>
        <w:pStyle w:val="Compact"/>
      </w:pPr>
      <w:r>
        <w:t xml:space="preserve">Hacettepe University Faculty of Nursing. (2021). *Curriculum Overview for BSc in Nursing*. Ankara: HUFN.</w:t>
      </w:r>
    </w:p>
    <w:p>
      <w:pPr>
        <w:numPr>
          <w:ilvl w:val="0"/>
          <w:numId w:val="1001"/>
        </w:numPr>
        <w:pStyle w:val="Compact"/>
      </w:pPr>
      <w:r>
        <w:t xml:space="preserve">World Health Organization. (2020). *Global Strategy on Human Resources for Health: Workforce 2030*. Geneva: WHO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Nurses in Ankara</w:t>
      </w:r>
    </w:p>
    <w:p>
      <w:pPr>
        <w:pStyle w:val="BodyText"/>
      </w:pPr>
      <w:r>
        <w:rPr>
          <w:bCs/>
          <w:b/>
        </w:rPr>
        <w:t xml:space="preserve">Appendix B:</w:t>
      </w:r>
      <w:r>
        <w:t xml:space="preserve"> </w:t>
      </w:r>
      <w:r>
        <w:t xml:space="preserve">Sample Data from Institutional Reports (Ankara City Hospital,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Systems in Turkey, Ankara</dc:title>
  <dc:creator/>
  <dc:language>en</dc:language>
  <cp:keywords/>
  <dcterms:created xsi:type="dcterms:W3CDTF">2026-07-20T20:25:00Z</dcterms:created>
  <dcterms:modified xsi:type="dcterms:W3CDTF">2026-07-20T20:25:00Z</dcterms:modified>
</cp:coreProperties>
</file>

<file path=docProps/custom.xml><?xml version="1.0" encoding="utf-8"?>
<Properties xmlns="http://schemas.openxmlformats.org/officeDocument/2006/custom-properties" xmlns:vt="http://schemas.openxmlformats.org/officeDocument/2006/docPropsVTypes"/>
</file>