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34d0241bd3f3f6e7766070b5356295048af2b00"/>
    <w:p>
      <w:pPr>
        <w:pStyle w:val="Heading1"/>
      </w:pPr>
      <w:r>
        <w:t xml:space="preserve">Undergraduate Thesis: The Role of a Nurse in the Context of United Kingdom Birmingham</w:t>
      </w:r>
    </w:p>
    <w:bookmarkStart w:id="20" w:name="introduction"/>
    <w:p>
      <w:pPr>
        <w:pStyle w:val="Heading2"/>
      </w:pPr>
      <w:r>
        <w:t xml:space="preserve">Introduction</w:t>
      </w:r>
    </w:p>
    <w:p>
      <w:pPr>
        <w:pStyle w:val="FirstParagraph"/>
      </w:pPr>
      <w:r>
        <w:t xml:space="preserve">This undergraduate thesis explores the critical role and challenges faced by nurses within the healthcare system of United Kingdom Birmingham. As one of the largest and most diverse cities in the UK, Birmingham presents unique demands on nursing professionals due to its multicultural population, socio-economic disparities, and evolving healthcare needs. This document aims to analyze how nurses in Birmingham contribute to public health outcomes, address systemic inequalities, and adapt to local healthcare policies while adhering to national standards set by the Nursing and Midwifery Council (NMC).</w:t>
      </w:r>
    </w:p>
    <w:bookmarkEnd w:id="20"/>
    <w:bookmarkStart w:id="21" w:name="Xd5e1e1e340b46389967803e37ce5c395d1dd533"/>
    <w:p>
      <w:pPr>
        <w:pStyle w:val="Heading2"/>
      </w:pPr>
      <w:r>
        <w:t xml:space="preserve">Background: Healthcare Landscape in United Kingdom Birmingham</w:t>
      </w:r>
    </w:p>
    <w:p>
      <w:pPr>
        <w:pStyle w:val="FirstParagraph"/>
      </w:pPr>
      <w:r>
        <w:t xml:space="preserve">Birmingham, a metropolitan borough in the West Midlands, serves as a hub for healthcare services across England. With over 1.1 million residents, the city’s population is characterized by significant ethnic diversity, with approximately 39% of residents belonging to minority ethnic groups (Office for National Statistics). This demographic complexity influences healthcare delivery, requiring nurses to possess cultural competence and language support capabilities. Furthermore, Birmingham has historically faced challenges such as higher rates of obesity, diabetes, and mental health issues compared to the national average. Nurses play a pivotal role in addressing these health disparities through community engagement, preventive care initiatives, and collaboration with local organizations like the Birmingham Health Partners (BHP) and NHS Trusts.</w:t>
      </w:r>
    </w:p>
    <w:bookmarkEnd w:id="21"/>
    <w:bookmarkStart w:id="22" w:name="X5949687ad909e4fe034d1dab0109ecdf6318fd6"/>
    <w:p>
      <w:pPr>
        <w:pStyle w:val="Heading2"/>
      </w:pPr>
      <w:r>
        <w:t xml:space="preserve">Key Responsibilities of Nurses in United Kingdom Birmingham</w:t>
      </w:r>
    </w:p>
    <w:p>
      <w:pPr>
        <w:numPr>
          <w:ilvl w:val="0"/>
          <w:numId w:val="1001"/>
        </w:numPr>
        <w:pStyle w:val="Compact"/>
      </w:pPr>
      <w:r>
        <w:rPr>
          <w:bCs/>
          <w:b/>
        </w:rPr>
        <w:t xml:space="preserve">Primary Care Delivery:</w:t>
      </w:r>
      <w:r>
        <w:t xml:space="preserve"> </w:t>
      </w:r>
      <w:r>
        <w:t xml:space="preserve">Nurses in Birmingham are often the first point of contact for patients, providing essential services such as vaccinations, chronic disease management, and health education. This role is particularly vital in deprived areas like Sandwell and Wolverhampton, where access to specialized care may be limited.</w:t>
      </w:r>
    </w:p>
    <w:p>
      <w:pPr>
        <w:numPr>
          <w:ilvl w:val="0"/>
          <w:numId w:val="1001"/>
        </w:numPr>
        <w:pStyle w:val="Compact"/>
      </w:pPr>
      <w:r>
        <w:rPr>
          <w:bCs/>
          <w:b/>
        </w:rPr>
        <w:t xml:space="preserve">Cultural Competency:</w:t>
      </w:r>
      <w:r>
        <w:t xml:space="preserve"> </w:t>
      </w:r>
      <w:r>
        <w:t xml:space="preserve">Given Birmingham’s multicultural population, nurses must navigate language barriers and cultural differences. Training programs offered by the University of Birmingham’s School of Nursing emphasize cross-cultural communication to ensure equitable care for all patients.</w:t>
      </w:r>
    </w:p>
    <w:p>
      <w:pPr>
        <w:numPr>
          <w:ilvl w:val="0"/>
          <w:numId w:val="1001"/>
        </w:numPr>
        <w:pStyle w:val="Compact"/>
      </w:pPr>
      <w:r>
        <w:rPr>
          <w:bCs/>
          <w:b/>
        </w:rPr>
        <w:t xml:space="preserve">Emergency and Critical Care:</w:t>
      </w:r>
      <w:r>
        <w:t xml:space="preserve"> </w:t>
      </w:r>
      <w:r>
        <w:t xml:space="preserve">Hospitals such as Queen Elizabeth Hospital in Birmingham rely heavily on nursing staff to manage high patient volumes, particularly during public health crises like the COVID-19 pandemic. Nurses here are trained to handle both acute and long-term conditions, ensuring continuity of care.</w:t>
      </w:r>
    </w:p>
    <w:p>
      <w:pPr>
        <w:numPr>
          <w:ilvl w:val="0"/>
          <w:numId w:val="1001"/>
        </w:numPr>
        <w:pStyle w:val="Compact"/>
      </w:pPr>
      <w:r>
        <w:rPr>
          <w:bCs/>
          <w:b/>
        </w:rPr>
        <w:t xml:space="preserve">Community Health Initiatives:</w:t>
      </w:r>
      <w:r>
        <w:t xml:space="preserve"> </w:t>
      </w:r>
      <w:r>
        <w:t xml:space="preserve">Nurses in Birmingham frequently participate in outreach programs aimed at improving health outcomes. For example, initiatives like the "Birmingham City Council Healthy Living Programme" involve nurses promoting physical activity and healthy diets in local communities.</w:t>
      </w:r>
    </w:p>
    <w:bookmarkEnd w:id="22"/>
    <w:bookmarkStart w:id="23" w:name="X090c554612aa88501dedbcaeb3bf90bb818c8ee"/>
    <w:p>
      <w:pPr>
        <w:pStyle w:val="Heading2"/>
      </w:pPr>
      <w:r>
        <w:t xml:space="preserve">Challenges Faced by Nurses in United Kingdom Birmingham</w:t>
      </w:r>
    </w:p>
    <w:p>
      <w:pPr>
        <w:pStyle w:val="FirstParagraph"/>
      </w:pPr>
      <w:r>
        <w:t xml:space="preserve">Despite their critical role, nurses in Birmingham encounter unique challenges. These include:</w:t>
      </w:r>
    </w:p>
    <w:p>
      <w:pPr>
        <w:numPr>
          <w:ilvl w:val="0"/>
          <w:numId w:val="1002"/>
        </w:numPr>
        <w:pStyle w:val="Compact"/>
      </w:pPr>
      <w:r>
        <w:rPr>
          <w:bCs/>
          <w:b/>
        </w:rPr>
        <w:t xml:space="preserve">Workplace Stress and Burnout:</w:t>
      </w:r>
      <w:r>
        <w:t xml:space="preserve"> </w:t>
      </w:r>
      <w:r>
        <w:t xml:space="preserve">High patient-to-nurse ratios and long working hours, exacerbated by the city’s population density, contribute to mental health issues among nursing staff.</w:t>
      </w:r>
    </w:p>
    <w:p>
      <w:pPr>
        <w:numPr>
          <w:ilvl w:val="0"/>
          <w:numId w:val="1002"/>
        </w:numPr>
        <w:pStyle w:val="Compact"/>
      </w:pPr>
      <w:r>
        <w:rPr>
          <w:bCs/>
          <w:b/>
        </w:rPr>
        <w:t xml:space="preserve">Resource Limitations:</w:t>
      </w:r>
      <w:r>
        <w:t xml:space="preserve"> </w:t>
      </w:r>
      <w:r>
        <w:t xml:space="preserve">NHS Trusts in Birmingham have reported shortages of medical supplies and equipment, impacting the quality of care nurses can provide.</w:t>
      </w:r>
    </w:p>
    <w:p>
      <w:pPr>
        <w:numPr>
          <w:ilvl w:val="0"/>
          <w:numId w:val="1002"/>
        </w:numPr>
        <w:pStyle w:val="Compact"/>
      </w:pPr>
      <w:r>
        <w:rPr>
          <w:bCs/>
          <w:b/>
        </w:rPr>
        <w:t xml:space="preserve">Cultural and Linguistic Barriers:</w:t>
      </w:r>
      <w:r>
        <w:t xml:space="preserve"> </w:t>
      </w:r>
      <w:r>
        <w:t xml:space="preserve">While cultural competency training is available, some nurses still face difficulties communicating with patients who have limited English proficiency or different health beliefs.</w:t>
      </w:r>
    </w:p>
    <w:p>
      <w:pPr>
        <w:numPr>
          <w:ilvl w:val="0"/>
          <w:numId w:val="1002"/>
        </w:numPr>
        <w:pStyle w:val="Compact"/>
      </w:pPr>
      <w:r>
        <w:rPr>
          <w:bCs/>
          <w:b/>
        </w:rPr>
        <w:t xml:space="preserve">Policy Implementation:</w:t>
      </w:r>
      <w:r>
        <w:t xml:space="preserve"> </w:t>
      </w:r>
      <w:r>
        <w:t xml:space="preserve">Nurses must navigate complex national policies (e.g., the NHS Long Term Plan) while addressing localized issues such as homelessness and substance abuse in Birmingham’s inner-city areas.</w:t>
      </w:r>
    </w:p>
    <w:bookmarkEnd w:id="23"/>
    <w:bookmarkStart w:id="24" w:name="Xe83a8083b5ea3857d1a025fd8179c139b6c0df7"/>
    <w:p>
      <w:pPr>
        <w:pStyle w:val="Heading2"/>
      </w:pPr>
      <w:r>
        <w:t xml:space="preserve">Opportunities for Nurse Development in United Kingdom Birmingham</w:t>
      </w:r>
    </w:p>
    <w:p>
      <w:pPr>
        <w:pStyle w:val="FirstParagraph"/>
      </w:pPr>
      <w:r>
        <w:t xml:space="preserve">Birmingham offers numerous opportunities for nurses to advance their careers and contribute to healthcare innovation. Key initiatives include:</w:t>
      </w:r>
    </w:p>
    <w:p>
      <w:pPr>
        <w:numPr>
          <w:ilvl w:val="0"/>
          <w:numId w:val="1003"/>
        </w:numPr>
        <w:pStyle w:val="Compact"/>
      </w:pPr>
      <w:r>
        <w:rPr>
          <w:bCs/>
          <w:b/>
        </w:rPr>
        <w:t xml:space="preserve">Specialized Training Programs:</w:t>
      </w:r>
      <w:r>
        <w:t xml:space="preserve"> </w:t>
      </w:r>
      <w:r>
        <w:t xml:space="preserve">Institutions like the University of Birmingham and City, University of London provide postgraduate courses in areas such as public health, mental health nursing, and digital healthcare technologies.</w:t>
      </w:r>
    </w:p>
    <w:p>
      <w:pPr>
        <w:numPr>
          <w:ilvl w:val="0"/>
          <w:numId w:val="1003"/>
        </w:numPr>
        <w:pStyle w:val="Compact"/>
      </w:pPr>
      <w:r>
        <w:rPr>
          <w:bCs/>
          <w:b/>
        </w:rPr>
        <w:t xml:space="preserve">Research Collaborations:</w:t>
      </w:r>
      <w:r>
        <w:t xml:space="preserve"> </w:t>
      </w:r>
      <w:r>
        <w:t xml:space="preserve">Nurses in Birmingham can participate in research projects funded by organizations such as the West Midlands Academic Health Science Network (WMAHSN), focusing on improving patient outcomes through data-driven approaches.</w:t>
      </w:r>
    </w:p>
    <w:p>
      <w:pPr>
        <w:numPr>
          <w:ilvl w:val="0"/>
          <w:numId w:val="1003"/>
        </w:numPr>
        <w:pStyle w:val="Compact"/>
      </w:pPr>
      <w:r>
        <w:rPr>
          <w:bCs/>
          <w:b/>
        </w:rPr>
        <w:t xml:space="preserve">Leadership Roles:</w:t>
      </w:r>
      <w:r>
        <w:t xml:space="preserve"> </w:t>
      </w:r>
      <w:r>
        <w:t xml:space="preserve">Experienced nurses are encouraged to take on managerial positions within NHS Trusts or community health centers, fostering leadership skills and policy influence.</w:t>
      </w:r>
    </w:p>
    <w:bookmarkEnd w:id="24"/>
    <w:bookmarkStart w:id="25" w:name="X39172c7ed566456d97464212eb2ab74f7cd3c0e"/>
    <w:p>
      <w:pPr>
        <w:pStyle w:val="Heading2"/>
      </w:pPr>
      <w:r>
        <w:t xml:space="preserve">Critical Analysis: Nurses as Advocates in Birmingham’s Healthcare System</w:t>
      </w:r>
    </w:p>
    <w:p>
      <w:pPr>
        <w:pStyle w:val="FirstParagraph"/>
      </w:pPr>
      <w:r>
        <w:t xml:space="preserve">Nurses in Birmingham are not only caregivers but also advocates for patient rights and systemic change. For instance, they have been instrumental in campaigns to address health inequalities linked to poverty and unemployment. By working with local charities such as the Birmingham Food Bank and Mind UK, nurses bridge gaps between healthcare services and vulnerable populations. However, this advocacy role requires strong political engagement, which some nurses find challenging due to time constraints and institutional hierarchies.</w:t>
      </w:r>
    </w:p>
    <w:bookmarkEnd w:id="25"/>
    <w:bookmarkStart w:id="26" w:name="conclusion"/>
    <w:p>
      <w:pPr>
        <w:pStyle w:val="Heading2"/>
      </w:pPr>
      <w:r>
        <w:t xml:space="preserve">Conclusion</w:t>
      </w:r>
    </w:p>
    <w:p>
      <w:pPr>
        <w:pStyle w:val="FirstParagraph"/>
      </w:pPr>
      <w:r>
        <w:t xml:space="preserve">In conclusion, the role of a nurse in United Kingdom Birmingham is both demanding and rewarding. Nurses here are at the forefront of addressing public health challenges, fostering cultural inclusivity, and adapting to the dynamic healthcare landscape. While systemic issues such as resource limitations and burnout persist, opportunities for professional growth and community impact remain abundant. This thesis underscores the need for continued investment in nursing education, mental health support for healthcare workers, and policies that empower nurses to lead transformative change in Birmingham’s healthcare sector.</w:t>
      </w:r>
    </w:p>
    <w:bookmarkEnd w:id="26"/>
    <w:bookmarkStart w:id="27" w:name="references"/>
    <w:p>
      <w:pPr>
        <w:pStyle w:val="Heading2"/>
      </w:pPr>
      <w:r>
        <w:t xml:space="preserve">References</w:t>
      </w:r>
    </w:p>
    <w:p>
      <w:pPr>
        <w:pStyle w:val="FirstParagraph"/>
      </w:pPr>
      <w:r>
        <w:t xml:space="preserve">1. Office for National Statistics (2023). "Population Estimates for Birmingham."</w:t>
      </w:r>
      <w:r>
        <w:t xml:space="preserve"> </w:t>
      </w:r>
      <w:r>
        <w:t xml:space="preserve">2. Nursing and Midwifery Council (NMC). "Code: Professional Standards of Practice and Behaviour for Nurses and Midwives."</w:t>
      </w:r>
      <w:r>
        <w:t xml:space="preserve"> </w:t>
      </w:r>
      <w:r>
        <w:t xml:space="preserve">3. Birmingham City Council. "Healthy Living Programme Annual Report, 2021-2023."</w:t>
      </w:r>
      <w:r>
        <w:t xml:space="preserve"> </w:t>
      </w:r>
      <w:r>
        <w:t xml:space="preserve">4. West Midlands Academic Health Science Network (WMAHSN). "Research Collaborations in Primary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United Kingdom Birmingham</dc:title>
  <dc:creator/>
  <dc:language>en</dc:language>
  <cp:keywords/>
  <dcterms:created xsi:type="dcterms:W3CDTF">2026-07-23T14:01:22Z</dcterms:created>
  <dcterms:modified xsi:type="dcterms:W3CDTF">2026-07-23T14:01:22Z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