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7" w:name="X6c4d38703a5332350db2d3a2c798881ed11ea0c"/>
    <w:p>
      <w:pPr>
        <w:pStyle w:val="Heading1"/>
      </w:pPr>
      <w:r>
        <w:t xml:space="preserve">Undergraduate Thesis: The Role and Impact of Occupational Therapists in Brisbane, Australia</w:t>
      </w:r>
    </w:p>
    <w:bookmarkStart w:id="20" w:name="abstract"/>
    <w:p>
      <w:pPr>
        <w:pStyle w:val="Heading2"/>
      </w:pPr>
      <w:r>
        <w:t xml:space="preserve">Abstract</w:t>
      </w:r>
    </w:p>
    <w:p>
      <w:pPr>
        <w:pStyle w:val="FirstParagraph"/>
      </w:pPr>
      <w:r>
        <w:t xml:space="preserve">This Undergraduate Thesis explores the critical role of Occupational Therapists (OTs) within the healthcare framework of Brisbane, Australia. By examining their contributions to community health, rehabilitation services, and interdisciplinary care models in a rapidly evolving urban environment like Brisbane, this study highlights how OTs address unique challenges faced by diverse populations. The research emphasizes the importance of occupational therapy as a profession that fosters independence and quality of life for individuals across all stages of life in Queensland’s capital city.</w:t>
      </w:r>
    </w:p>
    <w:bookmarkEnd w:id="20"/>
    <w:bookmarkStart w:id="21" w:name="introduction"/>
    <w:p>
      <w:pPr>
        <w:pStyle w:val="Heading2"/>
      </w:pPr>
      <w:r>
        <w:t xml:space="preserve">Introduction</w:t>
      </w:r>
    </w:p>
    <w:p>
      <w:pPr>
        <w:pStyle w:val="FirstParagraph"/>
      </w:pPr>
      <w:r>
        <w:t xml:space="preserve">Brisbane, as the capital of Queensland, is a vibrant hub with a growing population and diverse cultural landscape. With over 2 million residents, the city faces unique healthcare demands that require specialized interventions. Occupational Therapists in Brisbane play a pivotal role in bridging gaps between medical care and daily living by assisting individuals to engage in meaningful activities despite physical, cognitive, or emotional barriers. This thesis examines how OTs in Australia’s Brisbane contribute to public health initiatives, support aging populations, and address the specific needs of vulnerable groups such as Indigenous communities and individuals with mental health challenges.</w:t>
      </w:r>
    </w:p>
    <w:bookmarkEnd w:id="21"/>
    <w:bookmarkStart w:id="22" w:name="literature-review"/>
    <w:p>
      <w:pPr>
        <w:pStyle w:val="Heading2"/>
      </w:pPr>
      <w:r>
        <w:t xml:space="preserve">Literature Review</w:t>
      </w:r>
    </w:p>
    <w:p>
      <w:pPr>
        <w:pStyle w:val="FirstParagraph"/>
      </w:pPr>
      <w:r>
        <w:t xml:space="preserve">Occupational therapy is a dynamic profession rooted in the belief that engagement in purposeful activities promotes holistic well-being. In Australia, OTs are integral to healthcare systems, working across hospitals, community centers, and educational institutions. Research by the Australian Occupational Therapy Board (AOTB) underscores the profession’s adaptability to regional contexts like Brisbane, where urbanization and environmental factors shape service delivery.</w:t>
      </w:r>
    </w:p>
    <w:p>
      <w:pPr>
        <w:pStyle w:val="BodyText"/>
      </w:pPr>
      <w:r>
        <w:t xml:space="preserve">Studies from Queensland Universities highlight that OTs in Brisbane focus on areas such as:</w:t>
      </w:r>
    </w:p>
    <w:p>
      <w:pPr>
        <w:numPr>
          <w:ilvl w:val="0"/>
          <w:numId w:val="1001"/>
        </w:numPr>
        <w:pStyle w:val="Compact"/>
      </w:pPr>
      <w:r>
        <w:rPr>
          <w:bCs/>
          <w:b/>
        </w:rPr>
        <w:t xml:space="preserve">Rehabilitation Services</w:t>
      </w:r>
      <w:r>
        <w:t xml:space="preserve">: Assisting post-surgery patients, stroke survivors, and individuals with chronic conditions to regain independence.</w:t>
      </w:r>
    </w:p>
    <w:p>
      <w:pPr>
        <w:numPr>
          <w:ilvl w:val="0"/>
          <w:numId w:val="1001"/>
        </w:numPr>
        <w:pStyle w:val="Compact"/>
      </w:pPr>
      <w:r>
        <w:rPr>
          <w:bCs/>
          <w:b/>
        </w:rPr>
        <w:t xml:space="preserve">Mental Health Support</w:t>
      </w:r>
      <w:r>
        <w:t xml:space="preserve">: Collaborating with psychologists and psychiatrists to develop interventions for anxiety, depression, and trauma recovery.</w:t>
      </w:r>
    </w:p>
    <w:p>
      <w:pPr>
        <w:numPr>
          <w:ilvl w:val="0"/>
          <w:numId w:val="1001"/>
        </w:numPr>
        <w:pStyle w:val="Compact"/>
      </w:pPr>
      <w:r>
        <w:rPr>
          <w:bCs/>
          <w:b/>
        </w:rPr>
        <w:t xml:space="preserve">Community Integration</w:t>
      </w:r>
      <w:r>
        <w:t xml:space="preserve">: Designing programs for Indigenous communities that incorporate cultural practices into therapeutic goals.</w:t>
      </w:r>
    </w:p>
    <w:p>
      <w:pPr>
        <w:numPr>
          <w:ilvl w:val="0"/>
          <w:numId w:val="1001"/>
        </w:numPr>
        <w:pStyle w:val="Compact"/>
      </w:pPr>
      <w:r>
        <w:rPr>
          <w:bCs/>
          <w:b/>
        </w:rPr>
        <w:t xml:space="preserve">School-Based Interventions</w:t>
      </w:r>
      <w:r>
        <w:t xml:space="preserve">: Supporting children with developmental delays or disabilities through tailored learning strategies.</w:t>
      </w:r>
    </w:p>
    <w:bookmarkEnd w:id="22"/>
    <w:bookmarkStart w:id="23" w:name="methodology"/>
    <w:p>
      <w:pPr>
        <w:pStyle w:val="Heading2"/>
      </w:pPr>
      <w:r>
        <w:t xml:space="preserve">Methodology</w:t>
      </w:r>
    </w:p>
    <w:p>
      <w:pPr>
        <w:pStyle w:val="FirstParagraph"/>
      </w:pPr>
      <w:r>
        <w:t xml:space="preserve">This Undergraduate Thesis adopts a qualitative research approach, synthesizing existing literature, policy documents, and case studies specific to Occupational Therapists in Brisbane. Data was gathered from:</w:t>
      </w:r>
    </w:p>
    <w:p>
      <w:pPr>
        <w:numPr>
          <w:ilvl w:val="0"/>
          <w:numId w:val="1002"/>
        </w:numPr>
        <w:pStyle w:val="Compact"/>
      </w:pPr>
      <w:r>
        <w:t xml:space="preserve">Reports by the Queensland Government’s Department of Health.</w:t>
      </w:r>
    </w:p>
    <w:p>
      <w:pPr>
        <w:numPr>
          <w:ilvl w:val="0"/>
          <w:numId w:val="1002"/>
        </w:numPr>
        <w:pStyle w:val="Compact"/>
      </w:pPr>
      <w:r>
        <w:t xml:space="preserve">Academic journals from universities such as Griffith University and The University of Queensland.</w:t>
      </w:r>
    </w:p>
    <w:p>
      <w:pPr>
        <w:numPr>
          <w:ilvl w:val="0"/>
          <w:numId w:val="1002"/>
        </w:numPr>
        <w:pStyle w:val="Compact"/>
      </w:pPr>
      <w:r>
        <w:t xml:space="preserve">Interviews with practicing OTs in Brisbane (conducted virtually due to geographic constraints).</w:t>
      </w:r>
    </w:p>
    <w:p>
      <w:pPr>
        <w:pStyle w:val="FirstParagraph"/>
      </w:pPr>
      <w:r>
        <w:t xml:space="preserve">The analysis focuses on identifying trends, challenges, and opportunities for occupational therapists operating in Brisbane’s multicultural and geographically diverse setting. This approach ensures alignment with the thesis’s aim to highlight localized contributions of OTs in Australia’s capital city.</w:t>
      </w:r>
    </w:p>
    <w:bookmarkEnd w:id="23"/>
    <w:bookmarkStart w:id="24" w:name="findings-and-analysis"/>
    <w:p>
      <w:pPr>
        <w:pStyle w:val="Heading2"/>
      </w:pPr>
      <w:r>
        <w:t xml:space="preserve">Findings and Analysis</w:t>
      </w:r>
    </w:p>
    <w:p>
      <w:pPr>
        <w:pStyle w:val="FirstParagraph"/>
      </w:pPr>
      <w:r>
        <w:rPr>
          <w:bCs/>
          <w:b/>
        </w:rPr>
        <w:t xml:space="preserve">1. Addressing Urban Healthcare Challenges</w:t>
      </w:r>
      <w:r>
        <w:br/>
      </w:r>
      <w:r>
        <w:t xml:space="preserve">Brisbane’s urban landscape, characterized by sprawling suburbs and a high influx of migrants, requires OTs to adapt to varying socioeconomic conditions. For example, therapists working in areas like South Brisbane prioritize services for elderly residents with mobility issues, while those in Western Sydney (though not Brisbane) focus on supporting culturally diverse communities. In Brisbane, this translates to tailored programs for Indigenous Australians who face unique barriers to healthcare access.</w:t>
      </w:r>
    </w:p>
    <w:p>
      <w:pPr>
        <w:pStyle w:val="BodyText"/>
      </w:pPr>
      <w:r>
        <w:rPr>
          <w:bCs/>
          <w:b/>
        </w:rPr>
        <w:t xml:space="preserve">2. Mental Health Integration</w:t>
      </w:r>
      <w:r>
        <w:br/>
      </w:r>
      <w:r>
        <w:t xml:space="preserve">The mental health crisis in Australia has placed increased demand on OTs in Brisbane. Recent data shows that occupational therapists collaborate with General Practitioners and psychologists to provide holistic care for individuals with depression, PTSD, and substance abuse disorders. This interdisciplinary approach aligns with Queensland’s mental health strategy, which emphasizes community-based interventions.</w:t>
      </w:r>
    </w:p>
    <w:p>
      <w:pPr>
        <w:pStyle w:val="BodyText"/>
      </w:pPr>
      <w:r>
        <w:rPr>
          <w:bCs/>
          <w:b/>
        </w:rPr>
        <w:t xml:space="preserve">3. Workforce Challenges</w:t>
      </w:r>
      <w:r>
        <w:br/>
      </w:r>
      <w:r>
        <w:t xml:space="preserve">Despite their vital role, OTs in Brisbane face workforce shortages due to high demand and limited training capacity in Queensland. A 2023 report by the Australian Health Practitioner Regulation Agency (AHPRA) noted a 15% increase in OT roles across Australia, with Brisbane experiencing the highest growth. However, this surge has strained existing resources, prompting calls for expanded graduate programs and policy reforms to retain skilled professionals in the region.</w:t>
      </w:r>
    </w:p>
    <w:bookmarkEnd w:id="24"/>
    <w:bookmarkStart w:id="25" w:name="discussion"/>
    <w:p>
      <w:pPr>
        <w:pStyle w:val="Heading2"/>
      </w:pPr>
      <w:r>
        <w:t xml:space="preserve">Discussion</w:t>
      </w:r>
    </w:p>
    <w:p>
      <w:pPr>
        <w:pStyle w:val="FirstParagraph"/>
      </w:pPr>
      <w:r>
        <w:t xml:space="preserve">The findings underscore how Occupational Therapists in Brisbane are uniquely positioned to address both individual and systemic healthcare challenges. Their work is deeply intertwined with Queensland’s policies on aging, mental health, and cultural inclusivity. However, the profession requires greater recognition and investment to sustain its impact as Brisbane continues to grow.</w:t>
      </w:r>
    </w:p>
    <w:p>
      <w:pPr>
        <w:pStyle w:val="BodyText"/>
      </w:pPr>
      <w:r>
        <w:t xml:space="preserve">One notable gap in current practices is the lack of targeted programs for Indigenous populations in Brisbane. While occupational therapy curricula in Australia include cultural competence training, localized strategies are needed to ensure effective service delivery for Aboriginal and Torres Strait Islander communities. This thesis recommends that future research explore partnerships between OTs and Indigenous health organizations to bridge this divide.</w:t>
      </w:r>
    </w:p>
    <w:bookmarkEnd w:id="25"/>
    <w:bookmarkStart w:id="26" w:name="conclusion"/>
    <w:p>
      <w:pPr>
        <w:pStyle w:val="Heading2"/>
      </w:pPr>
      <w:r>
        <w:t xml:space="preserve">Conclusion</w:t>
      </w:r>
    </w:p>
    <w:p>
      <w:pPr>
        <w:pStyle w:val="FirstParagraph"/>
      </w:pPr>
      <w:r>
        <w:t xml:space="preserve">This Undergraduate Thesis highlights the indispensable role of Occupational Therapists in Brisbane, Australia, as they navigate complex healthcare landscapes to improve individual and community well-being. Their contributions to rehabilitation, mental health support, and cultural inclusivity are critical for a city that values diversity and innovation. As Brisbane evolves into a global hub for sustainable development and healthcare excellence, occupational therapists must be equipped with the resources and policies necessary to meet emerging needs.</w:t>
      </w:r>
    </w:p>
    <w:p>
      <w:pPr>
        <w:pStyle w:val="BodyText"/>
      </w:pPr>
      <w:r>
        <w:t xml:space="preserve">In conclusion, the profession of occupational therapy in Brisbane exemplifies Australia’s commitment to holistic healthcare. This thesis serves as both an academic exploration and a call to action for policymakers, educators, and practitioners to prioritize the growth of this vital field in Queensland’s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Impact of Occupational Therapists in Brisbane, Australia</dc:title>
  <dc:creator/>
  <dc:language>en</dc:language>
  <cp:keywords/>
  <dcterms:created xsi:type="dcterms:W3CDTF">2026-07-21T09:50:42Z</dcterms:created>
  <dcterms:modified xsi:type="dcterms:W3CDTF">2026-07-21T09:50:42Z</dcterms:modified>
</cp:coreProperties>
</file>

<file path=docProps/custom.xml><?xml version="1.0" encoding="utf-8"?>
<Properties xmlns="http://schemas.openxmlformats.org/officeDocument/2006/custom-properties" xmlns:vt="http://schemas.openxmlformats.org/officeDocument/2006/docPropsVTypes"/>
</file>