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9de156dcaa15da7292611c3520590f556799588"/>
    <w:p>
      <w:pPr>
        <w:pStyle w:val="Heading1"/>
      </w:pPr>
      <w:r>
        <w:t xml:space="preserve">Undergraduate Thesis: The Role of the Occupational Therapist in Australia Sydney</w:t>
      </w:r>
    </w:p>
    <w:bookmarkStart w:id="20" w:name="abstract"/>
    <w:p>
      <w:pPr>
        <w:pStyle w:val="Heading2"/>
      </w:pPr>
      <w:r>
        <w:t xml:space="preserve">Abstract</w:t>
      </w:r>
    </w:p>
    <w:p>
      <w:pPr>
        <w:pStyle w:val="FirstParagraph"/>
      </w:pPr>
      <w:r>
        <w:t xml:space="preserve">This Undergraduate Thesis explores the critical role of an Occupational Therapist (OT) within the healthcare landscape of Australia, with a specific focus on Sydney. As a dynamic and culturally diverse city, Sydney presents unique challenges and opportunities for OTs working in clinical, community, and educational settings. This document examines the responsibilities of an Occupational Therapist in Australia Sydney, their impact on patient outcomes, and the evolving demands of the profession within this region.</w:t>
      </w:r>
    </w:p>
    <w:bookmarkEnd w:id="20"/>
    <w:bookmarkStart w:id="21" w:name="introduction"/>
    <w:p>
      <w:pPr>
        <w:pStyle w:val="Heading2"/>
      </w:pPr>
      <w:r>
        <w:t xml:space="preserve">Introduction</w:t>
      </w:r>
    </w:p>
    <w:p>
      <w:pPr>
        <w:pStyle w:val="FirstParagraph"/>
      </w:pPr>
      <w:r>
        <w:t xml:space="preserve">An Occupational Therapist is a healthcare professional who helps individuals regain independence in daily activities by addressing physical, sensory, or cognitive challenges. In Australia Sydney—a city renowned for its multicultural population and advanced healthcare infrastructure—the role of an OT has become increasingly vital. This Undergraduate Thesis aims to analyze the unique contributions of an Occupational Therapist in Australia Sydney, while considering local policies, cultural diversity, and contemporary health trends.</w:t>
      </w:r>
    </w:p>
    <w:bookmarkEnd w:id="21"/>
    <w:bookmarkStart w:id="22" w:name="X4a5e997e063fc8b0d8d7b5251034855a16e085b"/>
    <w:p>
      <w:pPr>
        <w:pStyle w:val="Heading2"/>
      </w:pPr>
      <w:r>
        <w:t xml:space="preserve">Historical Context of Occupational Therapy in Australia</w:t>
      </w:r>
    </w:p>
    <w:p>
      <w:pPr>
        <w:pStyle w:val="FirstParagraph"/>
      </w:pPr>
      <w:r>
        <w:t xml:space="preserve">Occupational therapy as a profession emerged in the early 20th century as a response to the needs of individuals affected by war injuries. In Australia, the profession gained formal recognition in the mid-1900s, with the Australian Association of Occupational Therapists (AAOT) established to govern standards and practices. Today, Occupational Therapists in Australia Sydney are regulated by AHPRA (Australian Health Practitioner Regulation Agency), ensuring rigorous training and ethical practice.</w:t>
      </w:r>
    </w:p>
    <w:bookmarkEnd w:id="22"/>
    <w:bookmarkStart w:id="23" w:name="X2d7178b1b81dd0afb68f27ae2cb7127311c4acd"/>
    <w:p>
      <w:pPr>
        <w:pStyle w:val="Heading2"/>
      </w:pPr>
      <w:r>
        <w:t xml:space="preserve">Scope of Practice for an Occupational Therapist in Australia Sydney</w:t>
      </w:r>
    </w:p>
    <w:p>
      <w:pPr>
        <w:pStyle w:val="FirstParagraph"/>
      </w:pPr>
      <w:r>
        <w:t xml:space="preserve">An Occupational Therapist in Australia Sydney operates across multiple domains, including hospitals, rehabilitation centers, schools, and private clinics. Key responsibilities include:</w:t>
      </w:r>
    </w:p>
    <w:p>
      <w:pPr>
        <w:numPr>
          <w:ilvl w:val="0"/>
          <w:numId w:val="1001"/>
        </w:numPr>
        <w:pStyle w:val="Compact"/>
      </w:pPr>
      <w:r>
        <w:rPr>
          <w:bCs/>
          <w:b/>
        </w:rPr>
        <w:t xml:space="preserve">Evaluating patient needs:</w:t>
      </w:r>
      <w:r>
        <w:t xml:space="preserve"> </w:t>
      </w:r>
      <w:r>
        <w:t xml:space="preserve">Assessing physical and cognitive impairments through clinical observations and standardized tools.</w:t>
      </w:r>
    </w:p>
    <w:p>
      <w:pPr>
        <w:numPr>
          <w:ilvl w:val="0"/>
          <w:numId w:val="1001"/>
        </w:numPr>
        <w:pStyle w:val="Compact"/>
      </w:pPr>
      <w:r>
        <w:rPr>
          <w:bCs/>
          <w:b/>
        </w:rPr>
        <w:t xml:space="preserve">Designing interventions:</w:t>
      </w:r>
      <w:r>
        <w:t xml:space="preserve"> </w:t>
      </w:r>
      <w:r>
        <w:t xml:space="preserve">Creating personalized plans to improve mobility, fine motor skills, or daily living activities (e.g., dressing, cooking).</w:t>
      </w:r>
    </w:p>
    <w:p>
      <w:pPr>
        <w:numPr>
          <w:ilvl w:val="0"/>
          <w:numId w:val="1001"/>
        </w:numPr>
        <w:pStyle w:val="Compact"/>
      </w:pPr>
      <w:r>
        <w:rPr>
          <w:bCs/>
          <w:b/>
        </w:rPr>
        <w:t xml:space="preserve">Cultural competence:</w:t>
      </w:r>
      <w:r>
        <w:t xml:space="preserve"> </w:t>
      </w:r>
      <w:r>
        <w:t xml:space="preserve">Adapting strategies to meet the diverse needs of Sydney’s multicultural population.</w:t>
      </w:r>
    </w:p>
    <w:p>
      <w:pPr>
        <w:numPr>
          <w:ilvl w:val="0"/>
          <w:numId w:val="1001"/>
        </w:numPr>
        <w:pStyle w:val="Compact"/>
      </w:pPr>
      <w:r>
        <w:rPr>
          <w:bCs/>
          <w:b/>
        </w:rPr>
        <w:t xml:space="preserve">Liaising with multidisciplinary teams:</w:t>
      </w:r>
      <w:r>
        <w:t xml:space="preserve"> </w:t>
      </w:r>
      <w:r>
        <w:t xml:space="preserve">Collaborating with doctors, social workers, and psychologists to provide holistic care.</w:t>
      </w:r>
    </w:p>
    <w:p>
      <w:pPr>
        <w:pStyle w:val="FirstParagraph"/>
      </w:pPr>
      <w:r>
        <w:t xml:space="preserve">Sydney’s urban environment necessitates specialized skills in managing patients with chronic conditions, mental health disorders, and age-related disabilities. For instance, OTs often support elderly Australians in navigating accessible public spaces or assist children with autism spectrum disorder (ASD) through sensory integration therapies.</w:t>
      </w:r>
    </w:p>
    <w:bookmarkEnd w:id="23"/>
    <w:bookmarkStart w:id="24" w:name="Xc7551b212b91d1d4e42db91ed9391c4c530257f"/>
    <w:p>
      <w:pPr>
        <w:pStyle w:val="Heading2"/>
      </w:pPr>
      <w:r>
        <w:t xml:space="preserve">Challenges Faced by Occupational Therapists in Australia Sydney</w:t>
      </w:r>
    </w:p>
    <w:p>
      <w:pPr>
        <w:pStyle w:val="FirstParagraph"/>
      </w:pPr>
      <w:r>
        <w:t xml:space="preserve">While the role of an Occupational Therapist is rewarding, it comes with challenges unique to Sydney. These include:</w:t>
      </w:r>
    </w:p>
    <w:p>
      <w:pPr>
        <w:numPr>
          <w:ilvl w:val="0"/>
          <w:numId w:val="1002"/>
        </w:numPr>
        <w:pStyle w:val="Compact"/>
      </w:pPr>
      <w:r>
        <w:rPr>
          <w:bCs/>
          <w:b/>
        </w:rPr>
        <w:t xml:space="preserve">Patient caseloads:</w:t>
      </w:r>
      <w:r>
        <w:t xml:space="preserve"> </w:t>
      </w:r>
      <w:r>
        <w:t xml:space="preserve">High demand for OT services due to an aging population and rising mental health awareness.</w:t>
      </w:r>
    </w:p>
    <w:p>
      <w:pPr>
        <w:numPr>
          <w:ilvl w:val="0"/>
          <w:numId w:val="1002"/>
        </w:numPr>
        <w:pStyle w:val="Compact"/>
      </w:pPr>
      <w:r>
        <w:rPr>
          <w:bCs/>
          <w:b/>
        </w:rPr>
        <w:t xml:space="preserve">Cultural barriers:</w:t>
      </w:r>
      <w:r>
        <w:t xml:space="preserve"> </w:t>
      </w:r>
      <w:r>
        <w:t xml:space="preserve">Addressing communication gaps in a city where over 300 languages are spoken.</w:t>
      </w:r>
    </w:p>
    <w:p>
      <w:pPr>
        <w:numPr>
          <w:ilvl w:val="0"/>
          <w:numId w:val="1002"/>
        </w:numPr>
        <w:pStyle w:val="Compact"/>
      </w:pPr>
      <w:r>
        <w:rPr>
          <w:bCs/>
          <w:b/>
        </w:rPr>
        <w:t xml:space="preserve">Workplace demands:</w:t>
      </w:r>
      <w:r>
        <w:t xml:space="preserve"> </w:t>
      </w:r>
      <w:r>
        <w:t xml:space="preserve">Balancing clinical duties with administrative tasks, such as documentation for Medicare and private health insurers.</w:t>
      </w:r>
    </w:p>
    <w:p>
      <w:pPr>
        <w:pStyle w:val="FirstParagraph"/>
      </w:pPr>
      <w:r>
        <w:t xml:space="preserve">To address these challenges, Occupational Therapists in Australia Sydney often pursue additional training in areas like telehealth or cultural sensitivity. For example, the University of Sydney offers postgraduate courses tailored to urban healthcare settings.</w:t>
      </w:r>
    </w:p>
    <w:bookmarkEnd w:id="24"/>
    <w:bookmarkStart w:id="25" w:name="X0e3ee2d0077c33a76237c70674ffc5d81481922"/>
    <w:p>
      <w:pPr>
        <w:pStyle w:val="Heading2"/>
      </w:pPr>
      <w:r>
        <w:t xml:space="preserve">Impact of an Occupational Therapist on Community Health</w:t>
      </w:r>
    </w:p>
    <w:p>
      <w:pPr>
        <w:pStyle w:val="FirstParagraph"/>
      </w:pPr>
      <w:r>
        <w:t xml:space="preserve">An Occupational Therapist’s work has a profound impact on both individual and community health outcomes in Australia Sydney. By enabling patients to perform daily tasks independently, OTs reduce reliance on caregivers and improve quality of life. In Sydney’s public hospitals, such as Westmead Hospital, OTs contribute to shorter rehabilitation stays for stroke patients through targeted interventions like hand exercises or gait training.</w:t>
      </w:r>
    </w:p>
    <w:p>
      <w:pPr>
        <w:pStyle w:val="BodyText"/>
      </w:pPr>
      <w:r>
        <w:t xml:space="preserve">Additionally, community-based Occupational Therapists in areas like Darlinghurst and Surry Hills work with low-income families to modify homes for accessibility, ensuring compliance with Australian Standards (AS1428.1). These efforts align with the Australian Government’s National Disability Strategy, which emphasizes inclusive design.</w:t>
      </w:r>
    </w:p>
    <w:bookmarkEnd w:id="25"/>
    <w:bookmarkStart w:id="26" w:name="Xda4567b61f458fb8e4e1decb9b8bf250850ede5"/>
    <w:p>
      <w:pPr>
        <w:pStyle w:val="Heading2"/>
      </w:pPr>
      <w:r>
        <w:t xml:space="preserve">Future Directions for Occupational Therapy in Australia Sydney</w:t>
      </w:r>
    </w:p>
    <w:p>
      <w:pPr>
        <w:pStyle w:val="FirstParagraph"/>
      </w:pPr>
      <w:r>
        <w:t xml:space="preserve">The future of an Occupational Therapist in Australia Sydney is shaped by technological advancements and policy changes. Emerging trends include:</w:t>
      </w:r>
    </w:p>
    <w:p>
      <w:pPr>
        <w:numPr>
          <w:ilvl w:val="0"/>
          <w:numId w:val="1003"/>
        </w:numPr>
        <w:pStyle w:val="Compact"/>
      </w:pPr>
      <w:r>
        <w:rPr>
          <w:bCs/>
          <w:b/>
        </w:rPr>
        <w:t xml:space="preserve">Telehealth integration:</w:t>
      </w:r>
      <w:r>
        <w:t xml:space="preserve"> </w:t>
      </w:r>
      <w:r>
        <w:t xml:space="preserve">Using virtual platforms to provide remote assessments and therapy sessions, especially for patients in regional New South Wales.</w:t>
      </w:r>
    </w:p>
    <w:p>
      <w:pPr>
        <w:numPr>
          <w:ilvl w:val="0"/>
          <w:numId w:val="1003"/>
        </w:numPr>
        <w:pStyle w:val="Compact"/>
      </w:pPr>
      <w:r>
        <w:rPr>
          <w:bCs/>
          <w:b/>
        </w:rPr>
        <w:t xml:space="preserve">Sustainability initiatives:</w:t>
      </w:r>
      <w:r>
        <w:t xml:space="preserve"> </w:t>
      </w:r>
      <w:r>
        <w:t xml:space="preserve">Promoting eco-friendly practices in therapeutic environments, such as using recycled materials for sensory tools.</w:t>
      </w:r>
    </w:p>
    <w:p>
      <w:pPr>
        <w:numPr>
          <w:ilvl w:val="0"/>
          <w:numId w:val="1003"/>
        </w:numPr>
        <w:pStyle w:val="Compact"/>
      </w:pPr>
      <w:r>
        <w:rPr>
          <w:bCs/>
          <w:b/>
        </w:rPr>
        <w:t xml:space="preserve">Policy advocacy:</w:t>
      </w:r>
      <w:r>
        <w:t xml:space="preserve"> </w:t>
      </w:r>
      <w:r>
        <w:t xml:space="preserve">Representing the profession’s interests to ensure fair funding and recognition within Australia’s healthcare system.</w:t>
      </w:r>
    </w:p>
    <w:p>
      <w:pPr>
        <w:pStyle w:val="FirstParagraph"/>
      </w:pPr>
      <w:r>
        <w:t xml:space="preserve">The Australian government has also highlighted the importance of OTs in mental health reform, with initiatives like “Headspace” clinics relying on OTs to support young people with anxiety and depression.</w:t>
      </w:r>
    </w:p>
    <w:bookmarkEnd w:id="26"/>
    <w:bookmarkStart w:id="27" w:name="conclusion"/>
    <w:p>
      <w:pPr>
        <w:pStyle w:val="Heading2"/>
      </w:pPr>
      <w:r>
        <w:t xml:space="preserve">Conclusion</w:t>
      </w:r>
    </w:p>
    <w:p>
      <w:pPr>
        <w:pStyle w:val="FirstParagraph"/>
      </w:pPr>
      <w:r>
        <w:t xml:space="preserve">This Undergraduate Thesis underscores the indispensable role of an Occupational Therapist in Australia Sydney. From clinical settings to community outreach, OTs contribute to the physical, emotional, and social well-being of diverse populations. As Sydney continues to evolve as a global hub for healthcare innovation, the profession of Occupational Therapy will remain central to achieving equitable and inclusive care for all Australians.</w:t>
      </w:r>
    </w:p>
    <w:bookmarkEnd w:id="27"/>
    <w:bookmarkStart w:id="28" w:name="references"/>
    <w:p>
      <w:pPr>
        <w:pStyle w:val="Heading2"/>
      </w:pPr>
      <w:r>
        <w:t xml:space="preserve">References</w:t>
      </w:r>
    </w:p>
    <w:p>
      <w:pPr>
        <w:pStyle w:val="FirstParagraph"/>
      </w:pPr>
      <w:r>
        <w:rPr>
          <w:iCs/>
          <w:i/>
        </w:rPr>
        <w:t xml:space="preserve">Australian Health Practitioner Regulation Agency (AHPRA). (2023). Registration Standards for Occupational Therapists. Sydney: AHPRA.</w:t>
      </w:r>
      <w:r>
        <w:br/>
      </w:r>
      <w:r>
        <w:rPr>
          <w:iCs/>
          <w:i/>
        </w:rPr>
        <w:t xml:space="preserve">University of Sydney. (2023). Postgraduate Courses in Urban Healthcare. Retrieved from https://sydney.edu.au</w:t>
      </w:r>
      <w:r>
        <w:br/>
      </w:r>
      <w:r>
        <w:rPr>
          <w:iCs/>
          <w:i/>
        </w:rPr>
        <w:t xml:space="preserve">Australian Government Department of Health. (2023). National Disability Strategy 2019-2034. Canberra: Commonwealth of Australia.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Case Study – Occupational Therapist Supporting a Stroke Patient in Sydney’s Eastern Suburbs.</w:t>
      </w:r>
      <w:r>
        <w:br/>
      </w:r>
      <w:r>
        <w:rPr>
          <w:bCs/>
          <w:b/>
        </w:rPr>
        <w:t xml:space="preserve">Appendix B:</w:t>
      </w:r>
      <w:r>
        <w:t xml:space="preserve"> </w:t>
      </w:r>
      <w:r>
        <w:t xml:space="preserve">Interview Transcript with an Occupational Therapist Working at Sydney Children’s Hospital.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 in Australia Sydney</dc:title>
  <dc:creator/>
  <dc:language>en</dc:language>
  <cp:keywords/>
  <dcterms:created xsi:type="dcterms:W3CDTF">2026-07-23T13:20:14Z</dcterms:created>
  <dcterms:modified xsi:type="dcterms:W3CDTF">2026-07-23T13:20:14Z</dcterms:modified>
</cp:coreProperties>
</file>

<file path=docProps/custom.xml><?xml version="1.0" encoding="utf-8"?>
<Properties xmlns="http://schemas.openxmlformats.org/officeDocument/2006/custom-properties" xmlns:vt="http://schemas.openxmlformats.org/officeDocument/2006/docPropsVTypes"/>
</file>