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8d29cffa7622e661b2783ff841f97ebdbbb983b"/>
    <w:p>
      <w:pPr>
        <w:pStyle w:val="Heading1"/>
      </w:pPr>
      <w:r>
        <w:t xml:space="preserve">Undergraduate Thesis: The Role of Occupational Therapist in Belgium Brussels</w:t>
      </w:r>
    </w:p>
    <w:p>
      <w:pPr>
        <w:pStyle w:val="FirstParagraph"/>
      </w:pPr>
      <w:r>
        <w:rPr>
          <w:bCs/>
          <w:b/>
        </w:rPr>
        <w:t xml:space="preserve">Introduction:</w:t>
      </w:r>
    </w:p>
    <w:p>
      <w:pPr>
        <w:pStyle w:val="BodyText"/>
      </w:pPr>
      <w:r>
        <w:t xml:space="preserve">The field of occupational therapy has gained increasing recognition as a vital component of healthcare systems worldwide, with Belgium Brussels serving as a unique and dynamic environment for its practice. This undergraduate thesis explores the role, challenges, and opportunities for Occupational Therapists (OTs) in the context of Belgium Brussels. As a multilingual and multicultural hub within the European Union, Brussels presents distinct sociocultural dynamics that shape the delivery of occupational therapy services. This document aims to analyze how OTs contribute to improving quality of life for individuals across diverse populations in this region, while also addressing systemic and cultural factors unique to Belgium.</w:t>
      </w:r>
    </w:p>
    <w:bookmarkStart w:id="20" w:name="X15b3555b0ae6f314ea8fedbd8c8fa5465046bf0"/>
    <w:p>
      <w:pPr>
        <w:pStyle w:val="Heading2"/>
      </w:pPr>
      <w:r>
        <w:t xml:space="preserve">Context of Occupational Therapy in Belgium</w:t>
      </w:r>
    </w:p>
    <w:p>
      <w:pPr>
        <w:pStyle w:val="FirstParagraph"/>
      </w:pPr>
      <w:r>
        <w:t xml:space="preserve">Occupational therapy is a healthcare profession focused on enabling individuals to participate in meaningful activities (occupations) that enhance their physical, mental, and social well-being. In Belgium, the profession is regulated by national laws and frameworks, with the Royal Belgian Society of Occupational Therapists (SBTO) overseeing standards for practice. The integration of OTs into primary healthcare systems has been emphasized in recent years due to rising demands for holistic patient-centered care.</w:t>
      </w:r>
    </w:p>
    <w:p>
      <w:pPr>
        <w:pStyle w:val="BodyText"/>
      </w:pPr>
      <w:r>
        <w:t xml:space="preserve">Belgium Brussels, as the capital region, serves as a crossroads for international collaboration and diversity. This setting offers unique challenges and opportunities for occupational therapists working with clients from varied cultural backgrounds. For instance, language barriers may require OTs to adapt communication strategies or collaborate with interpreters. Additionally, the fast-paced urban environment necessitates flexibility in addressing both acute and chronic health conditions.</w:t>
      </w:r>
    </w:p>
    <w:bookmarkEnd w:id="20"/>
    <w:bookmarkStart w:id="21" w:name="X3fd0da2d1e825aeb4f71f649ca6703a1635a4b7"/>
    <w:p>
      <w:pPr>
        <w:pStyle w:val="Heading2"/>
      </w:pPr>
      <w:r>
        <w:t xml:space="preserve">The Role of Occupational Therapists in Belgium Brussels</w:t>
      </w:r>
    </w:p>
    <w:p>
      <w:pPr>
        <w:pStyle w:val="FirstParagraph"/>
      </w:pPr>
      <w:r>
        <w:t xml:space="preserve">Occupational therapists in Belgium Brussels operate across multiple sectors, including hospitals, rehabilitation centers, schools, and community-based programs. Their primary responsibilities include assessing clients’ abilities to perform daily tasks (e.g., self-care, work), designing therapeutic interventions (e.g., adaptive tools or physical exercises), and advocating for patients’ needs within multidisciplinary teams.</w:t>
      </w:r>
    </w:p>
    <w:p>
      <w:pPr>
        <w:pStyle w:val="BodyText"/>
      </w:pPr>
      <w:r>
        <w:t xml:space="preserve">Key areas of focus in Brussels include:</w:t>
      </w:r>
    </w:p>
    <w:p>
      <w:pPr>
        <w:numPr>
          <w:ilvl w:val="0"/>
          <w:numId w:val="1001"/>
        </w:numPr>
        <w:pStyle w:val="Compact"/>
      </w:pPr>
      <w:r>
        <w:rPr>
          <w:bCs/>
          <w:b/>
        </w:rPr>
        <w:t xml:space="preserve">Mental Health Care:</w:t>
      </w:r>
      <w:r>
        <w:t xml:space="preserve"> </w:t>
      </w:r>
      <w:r>
        <w:t xml:space="preserve">Supporting individuals with anxiety, depression, or trauma through structured activities that promote emotional regulation and social engagement.</w:t>
      </w:r>
    </w:p>
    <w:p>
      <w:pPr>
        <w:numPr>
          <w:ilvl w:val="0"/>
          <w:numId w:val="1001"/>
        </w:numPr>
        <w:pStyle w:val="Compact"/>
      </w:pPr>
      <w:r>
        <w:rPr>
          <w:bCs/>
          <w:b/>
        </w:rPr>
        <w:t xml:space="preserve">Elderly Care:</w:t>
      </w:r>
      <w:r>
        <w:t xml:space="preserve"> </w:t>
      </w:r>
      <w:r>
        <w:t xml:space="preserve">Addressing age-related challenges such as mobility issues or cognitive decline by creating personalized care plans that maintain independence.</w:t>
      </w:r>
    </w:p>
    <w:p>
      <w:pPr>
        <w:numPr>
          <w:ilvl w:val="0"/>
          <w:numId w:val="1001"/>
        </w:numPr>
        <w:pStyle w:val="Compact"/>
      </w:pPr>
      <w:r>
        <w:rPr>
          <w:bCs/>
          <w:b/>
        </w:rPr>
        <w:t xml:space="preserve">School-Based Therapy:</w:t>
      </w:r>
      <w:r>
        <w:t xml:space="preserve"> </w:t>
      </w:r>
      <w:r>
        <w:t xml:space="preserve">Assisting children with developmental delays in integrating into educational settings through sensory integration and fine motor skill exercises.</w:t>
      </w:r>
    </w:p>
    <w:p>
      <w:pPr>
        <w:pStyle w:val="FirstParagraph"/>
      </w:pPr>
      <w:r>
        <w:t xml:space="preserve">In the Brussels context, OTs often collaborate with social workers, psychologists, and physicians to address complex cases arising from socioeconomic disparities or migration-related stressors. For example, refugees and asylum seekers may require OT support to navigate new cultural norms while rebuilding their daily routines.</w:t>
      </w:r>
    </w:p>
    <w:bookmarkEnd w:id="21"/>
    <w:bookmarkStart w:id="22" w:name="X7c94a2df3f7fc73a60f00f1ad87e4c23c10bc19"/>
    <w:p>
      <w:pPr>
        <w:pStyle w:val="Heading2"/>
      </w:pPr>
      <w:r>
        <w:t xml:space="preserve">Challenges Faced by Occupational Therapists in Belgium Brussels</w:t>
      </w:r>
    </w:p>
    <w:p>
      <w:pPr>
        <w:pStyle w:val="FirstParagraph"/>
      </w:pPr>
      <w:r>
        <w:t xml:space="preserve">Despite the critical role of occupational therapists, several challenges persist in Belgium Brussels:</w:t>
      </w:r>
    </w:p>
    <w:p>
      <w:pPr>
        <w:numPr>
          <w:ilvl w:val="0"/>
          <w:numId w:val="1002"/>
        </w:numPr>
        <w:pStyle w:val="Compact"/>
      </w:pPr>
      <w:r>
        <w:rPr>
          <w:bCs/>
          <w:b/>
        </w:rPr>
        <w:t xml:space="preserve">Cultural and Linguistic Diversity:</w:t>
      </w:r>
      <w:r>
        <w:t xml:space="preserve"> </w:t>
      </w:r>
      <w:r>
        <w:t xml:space="preserve">The presence of over 150 languages spoken in Brussels necessitates culturally competent practices. OTs must balance respect for patients’ heritage with evidence-based interventions.</w:t>
      </w:r>
    </w:p>
    <w:p>
      <w:pPr>
        <w:numPr>
          <w:ilvl w:val="0"/>
          <w:numId w:val="1002"/>
        </w:numPr>
        <w:pStyle w:val="Compact"/>
      </w:pPr>
      <w:r>
        <w:rPr>
          <w:bCs/>
          <w:b/>
        </w:rPr>
        <w:t xml:space="preserve">Resource Allocation:</w:t>
      </w:r>
      <w:r>
        <w:t xml:space="preserve"> </w:t>
      </w:r>
      <w:r>
        <w:t xml:space="preserve">Public healthcare systems in Belgium face budget constraints, which may limit access to specialized equipment or prolonged therapy sessions.</w:t>
      </w:r>
    </w:p>
    <w:p>
      <w:pPr>
        <w:numPr>
          <w:ilvl w:val="0"/>
          <w:numId w:val="1002"/>
        </w:numPr>
        <w:pStyle w:val="Compact"/>
      </w:pPr>
      <w:r>
        <w:rPr>
          <w:bCs/>
          <w:b/>
        </w:rPr>
        <w:t xml:space="preserve">Interdisciplinary Communication:</w:t>
      </w:r>
      <w:r>
        <w:t xml:space="preserve"> </w:t>
      </w:r>
      <w:r>
        <w:t xml:space="preserve">Coordinating care across multiple professions requires strong communication skills and adherence to Belgium’s strict data privacy regulations (e.g., GDPR).</w:t>
      </w:r>
    </w:p>
    <w:p>
      <w:pPr>
        <w:pStyle w:val="FirstParagraph"/>
      </w:pPr>
      <w:r>
        <w:t xml:space="preserve">Moreover, the rapid urbanization of Brussels has led to increased demand for occupational therapy services, particularly in areas such as telehealth and community outreach. OTs must adapt to these trends while maintaining clinical rigor.</w:t>
      </w:r>
    </w:p>
    <w:bookmarkEnd w:id="22"/>
    <w:bookmarkStart w:id="23" w:name="cases-and-examples-from-belgium-brussels"/>
    <w:p>
      <w:pPr>
        <w:pStyle w:val="Heading2"/>
      </w:pPr>
      <w:r>
        <w:t xml:space="preserve">Cases and Examples from Belgium Brussels</w:t>
      </w:r>
    </w:p>
    <w:p>
      <w:pPr>
        <w:pStyle w:val="FirstParagraph"/>
      </w:pPr>
      <w:r>
        <w:t xml:space="preserve">To illustrate the practical application of occupational therapy in Brussels, consider two case studies:</w:t>
      </w:r>
    </w:p>
    <w:p>
      <w:pPr>
        <w:numPr>
          <w:ilvl w:val="0"/>
          <w:numId w:val="1003"/>
        </w:numPr>
        <w:pStyle w:val="Compact"/>
      </w:pPr>
      <w:r>
        <w:rPr>
          <w:bCs/>
          <w:b/>
        </w:rPr>
        <w:t xml:space="preserve">Case 1: A Refugee Family’s Reintegration:</w:t>
      </w:r>
      <w:r>
        <w:t xml:space="preserve"> </w:t>
      </w:r>
      <w:r>
        <w:t xml:space="preserve">An OT worked with a family from Syria to develop routines for daily activities in their new environment, including language acquisition and household management. The therapist utilized culturally relevant materials (e.g., Arabic-language resources) to build trust and foster participation.</w:t>
      </w:r>
    </w:p>
    <w:p>
      <w:pPr>
        <w:numPr>
          <w:ilvl w:val="0"/>
          <w:numId w:val="1003"/>
        </w:numPr>
        <w:pStyle w:val="Compact"/>
      </w:pPr>
      <w:r>
        <w:rPr>
          <w:bCs/>
          <w:b/>
        </w:rPr>
        <w:t xml:space="preserve">Case 2: A Geriatric Patient’s Fall Prevention Plan:</w:t>
      </w:r>
      <w:r>
        <w:t xml:space="preserve"> </w:t>
      </w:r>
      <w:r>
        <w:t xml:space="preserve">An elderly Belgian client with arthritis received occupational therapy focused on home modifications (e.g., grab bars) and strength training exercises tailored to their mobility limitations. The intervention reduced fall risks by 40% over six months.</w:t>
      </w:r>
    </w:p>
    <w:p>
      <w:pPr>
        <w:pStyle w:val="FirstParagraph"/>
      </w:pPr>
      <w:r>
        <w:t xml:space="preserve">These examples highlight the adaptability of occupational therapists in addressing both individual and systemic challenges in Brussels.</w:t>
      </w:r>
    </w:p>
    <w:bookmarkEnd w:id="23"/>
    <w:bookmarkStart w:id="24" w:name="Xaaeda5b2d07cc02b460ca6c445927ff61d68437"/>
    <w:p>
      <w:pPr>
        <w:pStyle w:val="Heading2"/>
      </w:pPr>
      <w:r>
        <w:t xml:space="preserve">Future Directions for Occupational Therapists in Belgium Brussels</w:t>
      </w:r>
    </w:p>
    <w:p>
      <w:pPr>
        <w:pStyle w:val="FirstParagraph"/>
      </w:pPr>
      <w:r>
        <w:t xml:space="preserve">To enhance the impact of occupational therapy in Belgium Brussels, several steps are recommended:</w:t>
      </w:r>
    </w:p>
    <w:p>
      <w:pPr>
        <w:numPr>
          <w:ilvl w:val="0"/>
          <w:numId w:val="1004"/>
        </w:numPr>
        <w:pStyle w:val="Compact"/>
      </w:pPr>
      <w:r>
        <w:rPr>
          <w:bCs/>
          <w:b/>
        </w:rPr>
        <w:t xml:space="preserve">Cross-Cultural Training:</w:t>
      </w:r>
      <w:r>
        <w:t xml:space="preserve"> </w:t>
      </w:r>
      <w:r>
        <w:t xml:space="preserve">Universities offering occupational therapy programs should incorporate modules on multicultural competence and language skills.</w:t>
      </w:r>
    </w:p>
    <w:p>
      <w:pPr>
        <w:numPr>
          <w:ilvl w:val="0"/>
          <w:numId w:val="1004"/>
        </w:numPr>
        <w:pStyle w:val="Compact"/>
      </w:pPr>
      <w:r>
        <w:rPr>
          <w:bCs/>
          <w:b/>
        </w:rPr>
        <w:t xml:space="preserve">Technological Integration:</w:t>
      </w:r>
      <w:r>
        <w:t xml:space="preserve"> </w:t>
      </w:r>
      <w:r>
        <w:t xml:space="preserve">Leveraging telehealth platforms to reach underserved communities or patients with limited mobility.</w:t>
      </w:r>
    </w:p>
    <w:p>
      <w:pPr>
        <w:numPr>
          <w:ilvl w:val="0"/>
          <w:numId w:val="1004"/>
        </w:numPr>
        <w:pStyle w:val="Compact"/>
      </w:pPr>
      <w:r>
        <w:rPr>
          <w:bCs/>
          <w:b/>
        </w:rPr>
        <w:t xml:space="preserve">Policymaker Engagement:</w:t>
      </w:r>
      <w:r>
        <w:t xml:space="preserve"> </w:t>
      </w:r>
      <w:r>
        <w:t xml:space="preserve">Collaborating with Belgian health authorities to advocate for increased funding and policy reforms that prioritize preventive care and mental health services.</w:t>
      </w:r>
    </w:p>
    <w:p>
      <w:pPr>
        <w:pStyle w:val="FirstParagraph"/>
      </w:pPr>
      <w:r>
        <w:t xml:space="preserve">By addressing these areas, occupational therapists in Brussels can better serve a diverse population while contributing to the region’s reputation as a leader in inclusive healthcare innovation.</w:t>
      </w:r>
    </w:p>
    <w:bookmarkEnd w:id="24"/>
    <w:bookmarkStart w:id="25" w:name="conclusion"/>
    <w:p>
      <w:pPr>
        <w:pStyle w:val="Heading2"/>
      </w:pPr>
      <w:r>
        <w:t xml:space="preserve">Conclusion</w:t>
      </w:r>
    </w:p>
    <w:p>
      <w:pPr>
        <w:pStyle w:val="FirstParagraph"/>
      </w:pPr>
      <w:r>
        <w:t xml:space="preserve">In conclusion, the role of occupational therapists in Belgium Brussels is multifaceted and indispensable. Their ability to bridge cultural divides, adapt to urban complexities, and collaborate across disciplines positions them as key players in improving public health outcomes. As this undergraduate thesis has demonstrated, the unique socio-cultural landscape of Brussels demands a dynamic approach to occupational therapy—one that honors individual needs while aligning with national healthcare objectives. Future research should continue exploring how OTs can further integrate into Belgium’s evolving healthcare ecosystem, ensuring equitable access to their services for all residents.</w:t>
      </w:r>
    </w:p>
    <w:p>
      <w:pPr>
        <w:pStyle w:val="BodyText"/>
      </w:pPr>
      <w:r>
        <w:rPr>
          <w:iCs/>
          <w:i/>
        </w:rPr>
        <w:t xml:space="preserve">Word Count: 812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Belgium Brussels</dc:title>
  <dc:creator/>
  <dc:language>en</dc:language>
  <cp:keywords/>
  <dcterms:created xsi:type="dcterms:W3CDTF">2026-07-21T07:39:43Z</dcterms:created>
  <dcterms:modified xsi:type="dcterms:W3CDTF">2026-07-21T07:39:43Z</dcterms:modified>
</cp:coreProperties>
</file>

<file path=docProps/custom.xml><?xml version="1.0" encoding="utf-8"?>
<Properties xmlns="http://schemas.openxmlformats.org/officeDocument/2006/custom-properties" xmlns:vt="http://schemas.openxmlformats.org/officeDocument/2006/docPropsVTypes"/>
</file>