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f4a32ec0ff0f623c9a9cc67c3128620c3c0bf0d"/>
    <w:p>
      <w:pPr>
        <w:pStyle w:val="Heading1"/>
      </w:pPr>
      <w:r>
        <w:t xml:space="preserve">Undergraduate Thesis: The Role of Occupational Therapists in Colombia Bogotá</w:t>
      </w:r>
    </w:p>
    <w:bookmarkStart w:id="20" w:name="abstract"/>
    <w:p>
      <w:pPr>
        <w:pStyle w:val="Heading2"/>
      </w:pPr>
      <w:r>
        <w:t xml:space="preserve">Abstract</w:t>
      </w:r>
    </w:p>
    <w:p>
      <w:pPr>
        <w:pStyle w:val="FirstParagraph"/>
      </w:pPr>
      <w:r>
        <w:t xml:space="preserve">This Undergraduate Thesis explores the critical role of Occupational Therapists (OTs) in Colombia Bogotá, emphasizing their contributions to healthcare, education, and social inclusion. By analyzing local challenges and opportunities, this study highlights how OTs address the unique needs of Bogotá’s diverse population through culturally sensitive practices. The research underscores the importance of strengthening occupational therapy frameworks in urban settings like Bogotá to enhance quality of life.</w:t>
      </w:r>
    </w:p>
    <w:bookmarkEnd w:id="20"/>
    <w:bookmarkStart w:id="21" w:name="introduction"/>
    <w:p>
      <w:pPr>
        <w:pStyle w:val="Heading2"/>
      </w:pPr>
      <w:r>
        <w:t xml:space="preserve">Introduction</w:t>
      </w:r>
    </w:p>
    <w:p>
      <w:pPr>
        <w:pStyle w:val="FirstParagraph"/>
      </w:pPr>
      <w:r>
        <w:t xml:space="preserve">Bogotá, Colombia’s capital and a hub for political, economic, and cultural activity, faces complex social and health challenges. As an Occupational Therapist (OT), one must navigate these complexities to provide holistic care. This Undergraduate Thesis investigates the role of OTs in Bogotá, focusing on their interventions in clinical settings such as hospitals, schools, and community centers. The study also examines how occupational therapy aligns with Colombia’s National Health System (Sistema General de Seguridad Social en Salud) and its emphasis on equitable healthcare access.</w:t>
      </w:r>
    </w:p>
    <w:bookmarkEnd w:id="21"/>
    <w:bookmarkStart w:id="22" w:name="literature-review"/>
    <w:p>
      <w:pPr>
        <w:pStyle w:val="Heading2"/>
      </w:pPr>
      <w:r>
        <w:t xml:space="preserve">Literature Review</w:t>
      </w:r>
    </w:p>
    <w:p>
      <w:pPr>
        <w:pStyle w:val="FirstParagraph"/>
      </w:pPr>
      <w:r>
        <w:t xml:space="preserve">Occupational therapy is a dynamic field rooted in enabling individuals to achieve independence in daily activities. In Colombia, OTs have historically focused on rehabilitation for patients with physical disabilities, mental health conditions, and developmental disorders. However, the growing urbanization of Bogotá has expanded the scope of occupational therapy to include addressing issues like digital exclusion, aging populations, and post-conflict trauma.</w:t>
      </w:r>
    </w:p>
    <w:p>
      <w:pPr>
        <w:pStyle w:val="BodyText"/>
      </w:pPr>
      <w:r>
        <w:t xml:space="preserve">Research by the Colombian Association of Occupational Therapists (ACOFOT) highlights that OTs in Bogotá are increasingly involved in community-based programs. For example, initiatives targeting children with developmental delays in underserved neighborhoods have shown measurable improvements in motor skills and social integration. Additionally, OTs collaborate with psychologists and social workers to address mental health crises exacerbated by the country’s socio-political history.</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analysis and interviews with occupational therapists in Bogotá. Data was collected from 15 OTs practicing across public and private sectors, as well as from institutional reports by the Ministry of Health. The study focuses on case studies and thematic coding to identify common challenges and successful strategies in the field.</w:t>
      </w:r>
    </w:p>
    <w:bookmarkEnd w:id="23"/>
    <w:bookmarkStart w:id="24" w:name="X724085931349a3fd659fbfe7104b65417f004a9"/>
    <w:p>
      <w:pPr>
        <w:pStyle w:val="Heading2"/>
      </w:pPr>
      <w:r>
        <w:t xml:space="preserve">Key Challenges Faced by Occupational Therapists in Bogotá</w:t>
      </w:r>
    </w:p>
    <w:p>
      <w:pPr>
        <w:pStyle w:val="FirstParagraph"/>
      </w:pPr>
      <w:r>
        <w:t xml:space="preserve">1. **Resource Limitations**: Public healthcare facilities in Bogotá often lack adequate funding for specialized therapies, forcing OTs to prioritize cases based on urgency rather than need.</w:t>
      </w:r>
    </w:p>
    <w:p>
      <w:pPr>
        <w:pStyle w:val="BodyText"/>
      </w:pPr>
      <w:r>
        <w:t xml:space="preserve">2. **Cultural Sensitivity**: The diverse ethnic and socio-economic backgrounds of Bogotá’s residents require OTs to adapt interventions to local customs and values. For instance, family-centered approaches are essential in cultures where familial support is central to recovery.</w:t>
      </w:r>
    </w:p>
    <w:p>
      <w:pPr>
        <w:pStyle w:val="BodyText"/>
      </w:pPr>
      <w:r>
        <w:t xml:space="preserve">3. **Urbanization Pressures**: Rapid urban growth has led to increased mental health issues, such as stress and anxiety among low-income populations. OTs must balance clinical work with community education on preventive care.</w:t>
      </w:r>
    </w:p>
    <w:bookmarkEnd w:id="24"/>
    <w:bookmarkStart w:id="25" w:name="X12a98172cd0ad6659a134434eb5d5a34a1c0b2e"/>
    <w:p>
      <w:pPr>
        <w:pStyle w:val="Heading2"/>
      </w:pPr>
      <w:r>
        <w:t xml:space="preserve">Opportunities for Occupational Therapists in Bogotá</w:t>
      </w:r>
    </w:p>
    <w:p>
      <w:pPr>
        <w:pStyle w:val="FirstParagraph"/>
      </w:pPr>
      <w:r>
        <w:t xml:space="preserve">1. **Technology Integration**: The adoption of digital tools, such as teletherapy platforms, has expanded access to occupational therapy for remote areas within Bogotá’s sprawling metropolitan region.</w:t>
      </w:r>
    </w:p>
    <w:p>
      <w:pPr>
        <w:pStyle w:val="BodyText"/>
      </w:pPr>
      <w:r>
        <w:t xml:space="preserve">2. **Policy Advocacy**: OTs are increasingly engaging with local governments to influence policies that improve healthcare infrastructure and reduce disparities in service delivery.</w:t>
      </w:r>
    </w:p>
    <w:p>
      <w:pPr>
        <w:pStyle w:val="BodyText"/>
      </w:pPr>
      <w:r>
        <w:t xml:space="preserve">3. **Interdisciplinary Collaboration**: Partnerships with educators, architects, and urban planners have allowed OTs to design inclusive environments for people with disabilities, aligning with Bogotá’s commitment to the United Nations Convention on the Rights of Persons with Disabilities.</w:t>
      </w:r>
    </w:p>
    <w:bookmarkEnd w:id="25"/>
    <w:bookmarkStart w:id="26" w:name="cases-studies"/>
    <w:p>
      <w:pPr>
        <w:pStyle w:val="Heading2"/>
      </w:pPr>
      <w:r>
        <w:t xml:space="preserve">Cases Studies</w:t>
      </w:r>
    </w:p>
    <w:p>
      <w:pPr>
        <w:pStyle w:val="FirstParagraph"/>
      </w:pPr>
      <w:r>
        <w:rPr>
          <w:bCs/>
          <w:b/>
        </w:rPr>
        <w:t xml:space="preserve">Case 1: Community-Based Rehabilitation (CBR) Programs</w:t>
      </w:r>
      <w:r>
        <w:br/>
      </w:r>
      <w:r>
        <w:t xml:space="preserve">A public health initiative in Bogotá’s southern districts utilized OTs to train community workers in basic rehabilitation techniques. This decentralized model improved accessibility for low-income residents with mobility impairments.</w:t>
      </w:r>
    </w:p>
    <w:p>
      <w:pPr>
        <w:pStyle w:val="BodyText"/>
      </w:pPr>
      <w:r>
        <w:rPr>
          <w:bCs/>
          <w:b/>
        </w:rPr>
        <w:t xml:space="preserve">Case 2: School Integration for Children with Autism</w:t>
      </w:r>
      <w:r>
        <w:br/>
      </w:r>
      <w:r>
        <w:t xml:space="preserve">OTs partnered with Bogotá’s Department of Education to implement sensory-friendly classroom environments, leading to a 30% increase in academic engagement among autistic students.</w:t>
      </w:r>
    </w:p>
    <w:bookmarkEnd w:id="26"/>
    <w:bookmarkStart w:id="27" w:name="recommendations"/>
    <w:p>
      <w:pPr>
        <w:pStyle w:val="Heading2"/>
      </w:pPr>
      <w:r>
        <w:t xml:space="preserve">Recommendations</w:t>
      </w:r>
    </w:p>
    <w:p>
      <w:pPr>
        <w:pStyle w:val="FirstParagraph"/>
      </w:pPr>
      <w:r>
        <w:t xml:space="preserve">To strengthen the impact of occupational therapists in Colombia Bogotá, this Undergraduate Thesis proposes the following:</w:t>
      </w:r>
    </w:p>
    <w:p>
      <w:pPr>
        <w:numPr>
          <w:ilvl w:val="0"/>
          <w:numId w:val="1001"/>
        </w:numPr>
        <w:pStyle w:val="Compact"/>
      </w:pPr>
      <w:r>
        <w:t xml:space="preserve">Increase government funding for occupational therapy services in public healthcare centers.</w:t>
      </w:r>
    </w:p>
    <w:p>
      <w:pPr>
        <w:numPr>
          <w:ilvl w:val="0"/>
          <w:numId w:val="1001"/>
        </w:numPr>
        <w:pStyle w:val="Compact"/>
      </w:pPr>
      <w:r>
        <w:t xml:space="preserve">Develop cultural competency training programs for OTs working with Colombia’s diverse communities.</w:t>
      </w:r>
    </w:p>
    <w:p>
      <w:pPr>
        <w:numPr>
          <w:ilvl w:val="0"/>
          <w:numId w:val="1001"/>
        </w:numPr>
        <w:pStyle w:val="Compact"/>
      </w:pPr>
      <w:r>
        <w:t xml:space="preserve">Promote teletherapy as a sustainable solution to bridge geographic and economic gaps in service access.</w:t>
      </w:r>
    </w:p>
    <w:bookmarkEnd w:id="27"/>
    <w:bookmarkStart w:id="28" w:name="conclusion"/>
    <w:p>
      <w:pPr>
        <w:pStyle w:val="Heading2"/>
      </w:pPr>
      <w:r>
        <w:t xml:space="preserve">Conclusion</w:t>
      </w:r>
    </w:p>
    <w:p>
      <w:pPr>
        <w:pStyle w:val="FirstParagraph"/>
      </w:pPr>
      <w:r>
        <w:t xml:space="preserve">In conclusion, the role of Occupational Therapists in Colombia Bogotá is both vital and evolving. As urbanization and societal challenges continue to shape the city’s landscape, OTs must remain adaptable and innovative. This Undergraduate Thesis advocates for a more integrated approach to occupational therapy that prioritizes equity, technology, and community engagement. By doing so, Bogotá can ensure that its population benefits from the transformative power of occupational therapy.</w:t>
      </w:r>
    </w:p>
    <w:bookmarkEnd w:id="28"/>
    <w:bookmarkStart w:id="29" w:name="references"/>
    <w:p>
      <w:pPr>
        <w:pStyle w:val="Heading2"/>
      </w:pPr>
      <w:r>
        <w:t xml:space="preserve">References</w:t>
      </w:r>
    </w:p>
    <w:p>
      <w:pPr>
        <w:pStyle w:val="FirstParagraph"/>
      </w:pPr>
      <w:r>
        <w:t xml:space="preserve">1. Colombian Association of Occupational Therapists (ACOFOT). (2023). *Annual Report on Healthcare Practices in Colombia*.</w:t>
      </w:r>
      <w:r>
        <w:br/>
      </w:r>
      <w:r>
        <w:t xml:space="preserve">2. Ministry of Health, Colombia. (2023). *National Strategy for Inclusive Health Care*.</w:t>
      </w:r>
      <w:r>
        <w:br/>
      </w:r>
      <w:r>
        <w:t xml:space="preserve">3. United Nations Convention on the Rights of Persons with Disabilities (UNCRPD). (2017). *Guidelines for Urban Accessibility*.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Colombia Bogotá</dc:title>
  <dc:creator/>
  <dc:language>en</dc:language>
  <cp:keywords/>
  <dcterms:created xsi:type="dcterms:W3CDTF">2026-07-23T16:18:44Z</dcterms:created>
  <dcterms:modified xsi:type="dcterms:W3CDTF">2026-07-23T16:18:44Z</dcterms:modified>
</cp:coreProperties>
</file>

<file path=docProps/custom.xml><?xml version="1.0" encoding="utf-8"?>
<Properties xmlns="http://schemas.openxmlformats.org/officeDocument/2006/custom-properties" xmlns:vt="http://schemas.openxmlformats.org/officeDocument/2006/docPropsVTypes"/>
</file>