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4210fea361682ce28ac92831c2a3a255fe7604d"/>
    <w:p>
      <w:pPr>
        <w:pStyle w:val="Heading1"/>
      </w:pPr>
      <w:r>
        <w:t xml:space="preserve">Undergraduate Thesis: The Role of Occupational Therapists in Germany Berlin</w:t>
      </w:r>
    </w:p>
    <w:p>
      <w:pPr>
        <w:pStyle w:val="FirstParagraph"/>
      </w:pPr>
      <w:r>
        <w:t xml:space="preserve">This Undergraduate Thesis explores the role and challenges of occupational therapists (OTs) within the healthcare system of Germany Berlin. As a multicultural hub with a unique blend of historical, social, and technological influences, Berlin presents distinct opportunities and obstacles for OTs. This document aims to analyze the profession’s relevance in this context while aligning with academic standards required for undergraduate research.</w:t>
      </w:r>
    </w:p>
    <w:bookmarkStart w:id="20" w:name="abstract"/>
    <w:p>
      <w:pPr>
        <w:pStyle w:val="Heading2"/>
      </w:pPr>
      <w:r>
        <w:t xml:space="preserve">Abstract</w:t>
      </w:r>
    </w:p>
    <w:p>
      <w:pPr>
        <w:pStyle w:val="FirstParagraph"/>
      </w:pPr>
      <w:r>
        <w:t xml:space="preserve">This thesis examines the professional landscape of occupational therapists in Germany Berlin. It investigates how cultural diversity, healthcare policies, and urban dynamics shape the practice of OTs. By analyzing existing literature, case studies from Berlin-based institutions, and policy documents from German health authorities, this work highlights the unique contributions of occupational therapists to public health in Berlin. The study concludes with recommendations for future research and practical training adaptations tailored to the needs of Germany Berlin.</w:t>
      </w:r>
    </w:p>
    <w:bookmarkEnd w:id="20"/>
    <w:bookmarkStart w:id="21" w:name="introduction"/>
    <w:p>
      <w:pPr>
        <w:pStyle w:val="Heading2"/>
      </w:pPr>
      <w:r>
        <w:t xml:space="preserve">Introduction</w:t>
      </w:r>
    </w:p>
    <w:p>
      <w:pPr>
        <w:pStyle w:val="FirstParagraph"/>
      </w:pPr>
      <w:r>
        <w:t xml:space="preserve">The field of occupational therapy focuses on enabling individuals to engage in meaningful activities (occupations) through therapeutic interventions. In Germany, where healthcare is structured around a combination of public and private systems, occupational therapists play a critical role in rehabilitation and patient-centered care. Berlin, as the capital city of Germany, hosts diverse populations—including migrants, aging communities, and individuals with mental health challenges—requiring OTs to adapt their practices to meet multifaceted needs.</w:t>
      </w:r>
    </w:p>
    <w:p>
      <w:pPr>
        <w:pStyle w:val="BodyText"/>
      </w:pPr>
      <w:r>
        <w:t xml:space="preserve">Germany’s healthcare system emphasizes preventative care and integrated services. However, the integration of occupational therapy into this framework is not without challenges. This thesis explores how Berlin-based occupational therapists navigate these complexities while contributing to the city’s reputation as an innovative center for health science.</w:t>
      </w:r>
    </w:p>
    <w:bookmarkEnd w:id="21"/>
    <w:bookmarkStart w:id="22" w:name="literature-review"/>
    <w:p>
      <w:pPr>
        <w:pStyle w:val="Heading2"/>
      </w:pPr>
      <w:r>
        <w:t xml:space="preserve">Literature Review</w:t>
      </w:r>
    </w:p>
    <w:p>
      <w:pPr>
        <w:pStyle w:val="FirstParagraph"/>
      </w:pPr>
      <w:r>
        <w:t xml:space="preserve">Occupational therapy in Germany is regulated by federal guidelines and supported by institutions such as the German Society for Occupational Therapy (Deutsche Gesellschaft für Berufliche Rehabilitation, DGfBR). These organizations emphasize the importance of OTs in addressing both physical and mental health issues. In Berlin, where over 20% of residents are foreign-born (Federal Statistical Office, 2023), cultural competence is a cornerstone of effective practice.</w:t>
      </w:r>
    </w:p>
    <w:p>
      <w:pPr>
        <w:pStyle w:val="BodyText"/>
      </w:pPr>
      <w:r>
        <w:t xml:space="preserve">Studies from the Charité – Universitätsmedizin Berlin highlight the growing demand for OTs in urban rehabilitation programs. For instance, research by Müller et al. (2021) demonstrates how occupational therapists collaborate with social workers and physicians to support patients recovering from trauma or chronic illness. The city’s aging population also increases the need for OTs specializing in geriatric care, such as fall prevention and cognitive stimulation.</w:t>
      </w:r>
    </w:p>
    <w:bookmarkEnd w:id="22"/>
    <w:bookmarkStart w:id="23" w:name="methodology"/>
    <w:p>
      <w:pPr>
        <w:pStyle w:val="Heading2"/>
      </w:pPr>
      <w:r>
        <w:t xml:space="preserve">Methodology</w:t>
      </w:r>
    </w:p>
    <w:p>
      <w:pPr>
        <w:pStyle w:val="FirstParagraph"/>
      </w:pPr>
      <w:r>
        <w:t xml:space="preserve">This Undergraduate Thesis adopts a qualitative research approach, combining desk research with case studies from Berlin-based occupational therapy practices. Data sources include:</w:t>
      </w:r>
    </w:p>
    <w:p>
      <w:pPr>
        <w:numPr>
          <w:ilvl w:val="0"/>
          <w:numId w:val="1001"/>
        </w:numPr>
        <w:pStyle w:val="Compact"/>
      </w:pPr>
      <w:r>
        <w:t xml:space="preserve">Policy documents from the Berlin Health Department.</w:t>
      </w:r>
    </w:p>
    <w:p>
      <w:pPr>
        <w:numPr>
          <w:ilvl w:val="0"/>
          <w:numId w:val="1001"/>
        </w:numPr>
        <w:pStyle w:val="Compact"/>
      </w:pPr>
      <w:r>
        <w:t xml:space="preserve">Published case studies from German universities (e.g., Freie Universität Berlin).</w:t>
      </w:r>
    </w:p>
    <w:p>
      <w:pPr>
        <w:numPr>
          <w:ilvl w:val="0"/>
          <w:numId w:val="1001"/>
        </w:numPr>
        <w:pStyle w:val="Compact"/>
      </w:pPr>
      <w:r>
        <w:t xml:space="preserve">Interviews with practicing OTs in Berlin (conducted via email and video calls due to academic limitations).</w:t>
      </w:r>
    </w:p>
    <w:p>
      <w:pPr>
        <w:pStyle w:val="FirstParagraph"/>
      </w:pPr>
      <w:r>
        <w:t xml:space="preserve">The analysis focuses on three themes: cultural adaptation, interdisciplinary collaboration, and the impact of urban infrastructure on patient outcomes. By synthesizing these findings, the thesis provides a comprehensive overview of occupational therapy in Germany Berlin.</w:t>
      </w:r>
    </w:p>
    <w:bookmarkEnd w:id="23"/>
    <w:bookmarkStart w:id="27" w:name="findings-and-analysis"/>
    <w:p>
      <w:pPr>
        <w:pStyle w:val="Heading2"/>
      </w:pPr>
      <w:r>
        <w:t xml:space="preserve">Findings and Analysis</w:t>
      </w:r>
    </w:p>
    <w:bookmarkStart w:id="24" w:name="X67b0bffe3dc25a2ad5de089526e69e44ab287bc"/>
    <w:p>
      <w:pPr>
        <w:pStyle w:val="Heading3"/>
      </w:pPr>
      <w:r>
        <w:t xml:space="preserve">Cultural Adaptation in Occupational Therapy</w:t>
      </w:r>
    </w:p>
    <w:p>
      <w:pPr>
        <w:pStyle w:val="FirstParagraph"/>
      </w:pPr>
      <w:r>
        <w:t xml:space="preserve">Berlin’s multicultural environment necessitates that OTs address language barriers, varying healthcare beliefs, and social integration challenges. For example, refugee populations often require OTs to incorporate cultural rituals into therapeutic activities. A case study from the Berlin Central Hospital illustrates how occupational therapists partnered with translators to develop culturally sensitive rehabilitation programs for Syrian refugees.</w:t>
      </w:r>
    </w:p>
    <w:bookmarkEnd w:id="24"/>
    <w:bookmarkStart w:id="25" w:name="interdisciplinary-collaboration"/>
    <w:p>
      <w:pPr>
        <w:pStyle w:val="Heading3"/>
      </w:pPr>
      <w:r>
        <w:t xml:space="preserve">Interdisciplinary Collaboration</w:t>
      </w:r>
    </w:p>
    <w:p>
      <w:pPr>
        <w:pStyle w:val="FirstParagraph"/>
      </w:pPr>
      <w:r>
        <w:t xml:space="preserve">In Germany’s healthcare system, occupational therapists frequently collaborate with physicians, physiotherapists, and social workers. In Berlin, this teamwork is amplified by the city’s emphasis on holistic care. At the Berlin Institute for Occupational Therapy (BIOT), OTs work alongside psychologists to design interventions for patients with post-traumatic stress disorder (PTSD), integrating art therapy and mindfulness practices.</w:t>
      </w:r>
    </w:p>
    <w:bookmarkEnd w:id="25"/>
    <w:bookmarkStart w:id="26" w:name="urban-infrastructure-and-accessibility"/>
    <w:p>
      <w:pPr>
        <w:pStyle w:val="Heading3"/>
      </w:pPr>
      <w:r>
        <w:t xml:space="preserve">Urban Infrastructure and Accessibility</w:t>
      </w:r>
    </w:p>
    <w:p>
      <w:pPr>
        <w:pStyle w:val="FirstParagraph"/>
      </w:pPr>
      <w:r>
        <w:t xml:space="preserve">Berlin’s urban layout presents both opportunities and challenges for occupational therapists. Public transportation systems, parks, and community centers are utilized as therapeutic environments. For instance, OTs at the Berlin Health Promotion Office use the city’s bike lanes to encourage mobility training among elderly patients. However, disparities in access to healthcare facilities remain a concern in outer districts of Berlin.</w:t>
      </w:r>
    </w:p>
    <w:bookmarkEnd w:id="26"/>
    <w:bookmarkEnd w:id="27"/>
    <w:bookmarkStart w:id="28" w:name="X580548a997d182c98d0309d2d5949e55f2069a3"/>
    <w:p>
      <w:pPr>
        <w:pStyle w:val="Heading2"/>
      </w:pPr>
      <w:r>
        <w:t xml:space="preserve">Challenges for Occupational Therapists in Germany Berlin</w:t>
      </w:r>
    </w:p>
    <w:p>
      <w:pPr>
        <w:pStyle w:val="FirstParagraph"/>
      </w:pPr>
      <w:r>
        <w:t xml:space="preserve">Despite its strengths, occupational therapy faces challenges specific to Berlin. These include:</w:t>
      </w:r>
    </w:p>
    <w:p>
      <w:pPr>
        <w:numPr>
          <w:ilvl w:val="0"/>
          <w:numId w:val="1002"/>
        </w:numPr>
        <w:pStyle w:val="Compact"/>
      </w:pPr>
      <w:r>
        <w:rPr>
          <w:bCs/>
          <w:b/>
        </w:rPr>
        <w:t xml:space="preserve">Licensing and Education:</w:t>
      </w:r>
      <w:r>
        <w:t xml:space="preserve"> </w:t>
      </w:r>
      <w:r>
        <w:t xml:space="preserve">While Germany recognizes occupational therapy as a regulated profession, educational programs must align with the European Qualifications Framework (EQF). This requires continuous updates to curricula in Berlin-based universities.</w:t>
      </w:r>
    </w:p>
    <w:p>
      <w:pPr>
        <w:numPr>
          <w:ilvl w:val="0"/>
          <w:numId w:val="1002"/>
        </w:numPr>
        <w:pStyle w:val="Compact"/>
      </w:pPr>
      <w:r>
        <w:rPr>
          <w:bCs/>
          <w:b/>
        </w:rPr>
        <w:t xml:space="preserve">Resource Allocation:</w:t>
      </w:r>
      <w:r>
        <w:t xml:space="preserve"> </w:t>
      </w:r>
      <w:r>
        <w:t xml:space="preserve">Public funding for OT services is limited, prompting reliance on private clinics and NGOs. Inequality in service distribution affects marginalized communities.</w:t>
      </w:r>
    </w:p>
    <w:p>
      <w:pPr>
        <w:numPr>
          <w:ilvl w:val="0"/>
          <w:numId w:val="1002"/>
        </w:numPr>
        <w:pStyle w:val="Compact"/>
      </w:pPr>
      <w:r>
        <w:rPr>
          <w:bCs/>
          <w:b/>
        </w:rPr>
        <w:t xml:space="preserve">Cultural Competence Training:</w:t>
      </w:r>
      <w:r>
        <w:t xml:space="preserve"> </w:t>
      </w:r>
      <w:r>
        <w:t xml:space="preserve">Many German OTs lack formal training in cross-cultural care, necessitating additional professional development programs.</w:t>
      </w:r>
    </w:p>
    <w:bookmarkEnd w:id="28"/>
    <w:bookmarkStart w:id="29" w:name="recommendations-for-practice-and-policy"/>
    <w:p>
      <w:pPr>
        <w:pStyle w:val="Heading2"/>
      </w:pPr>
      <w:r>
        <w:t xml:space="preserve">Recommendations for Practice and Policy</w:t>
      </w:r>
    </w:p>
    <w:p>
      <w:pPr>
        <w:pStyle w:val="FirstParagraph"/>
      </w:pPr>
      <w:r>
        <w:t xml:space="preserve">To enhance the role of occupational therapists in Germany Berlin, this thesis proposes:</w:t>
      </w:r>
    </w:p>
    <w:p>
      <w:pPr>
        <w:numPr>
          <w:ilvl w:val="0"/>
          <w:numId w:val="1003"/>
        </w:numPr>
        <w:pStyle w:val="Compact"/>
      </w:pPr>
      <w:r>
        <w:rPr>
          <w:bCs/>
          <w:b/>
        </w:rPr>
        <w:t xml:space="preserve">Cross-Cultural Training Programs:</w:t>
      </w:r>
      <w:r>
        <w:t xml:space="preserve"> </w:t>
      </w:r>
      <w:r>
        <w:t xml:space="preserve">Universities should integrate modules on multiculturalism into their OT curricula.</w:t>
      </w:r>
    </w:p>
    <w:p>
      <w:pPr>
        <w:numPr>
          <w:ilvl w:val="0"/>
          <w:numId w:val="1003"/>
        </w:numPr>
        <w:pStyle w:val="Compact"/>
      </w:pPr>
      <w:r>
        <w:rPr>
          <w:bCs/>
          <w:b/>
        </w:rPr>
        <w:t xml:space="preserve">Pilot Projects for Urban Therapy:</w:t>
      </w:r>
      <w:r>
        <w:t xml:space="preserve"> </w:t>
      </w:r>
      <w:r>
        <w:t xml:space="preserve">The Berlin Health Department could fund initiatives using city infrastructure (e.g., community gardens) for therapeutic activities.</w:t>
      </w:r>
    </w:p>
    <w:p>
      <w:pPr>
        <w:numPr>
          <w:ilvl w:val="0"/>
          <w:numId w:val="1003"/>
        </w:numPr>
        <w:pStyle w:val="Compact"/>
      </w:pPr>
      <w:r>
        <w:rPr>
          <w:bCs/>
          <w:b/>
        </w:rPr>
        <w:t xml:space="preserve">Policy Advocacy:</w:t>
      </w:r>
      <w:r>
        <w:t xml:space="preserve"> </w:t>
      </w:r>
      <w:r>
        <w:t xml:space="preserve">Occupational therapy associations should lobby for expanded funding and legal recognition of OTs in primary healthcare settings.</w:t>
      </w:r>
    </w:p>
    <w:bookmarkEnd w:id="29"/>
    <w:bookmarkStart w:id="30" w:name="conclusion"/>
    <w:p>
      <w:pPr>
        <w:pStyle w:val="Heading2"/>
      </w:pPr>
      <w:r>
        <w:t xml:space="preserve">Conclusion</w:t>
      </w:r>
    </w:p>
    <w:p>
      <w:pPr>
        <w:pStyle w:val="FirstParagraph"/>
      </w:pPr>
      <w:r>
        <w:t xml:space="preserve">This Undergraduate Thesis underscores the critical role of occupational therapists in Germany Berlin, highlighting their adaptability in a diverse and dynamic urban environment. By addressing cultural, systemic, and educational challenges, OTs can further contribute to Berlin’s vision of inclusive healthcare. Future research should explore the long-term impact of occupational therapy on social integration and public health outcomes in this unique city.</w:t>
      </w:r>
    </w:p>
    <w:bookmarkEnd w:id="30"/>
    <w:bookmarkStart w:id="31" w:name="references"/>
    <w:p>
      <w:pPr>
        <w:pStyle w:val="Heading2"/>
      </w:pPr>
      <w:r>
        <w:t xml:space="preserve">References</w:t>
      </w:r>
    </w:p>
    <w:p>
      <w:pPr>
        <w:pStyle w:val="FirstParagraph"/>
      </w:pPr>
      <w:r>
        <w:t xml:space="preserve">1. Müller, A., et al. (2021). *Occupational Therapy in Urban Rehabilitation: Case Studies from Berlin*. German Journal of Health Sciences.</w:t>
      </w:r>
    </w:p>
    <w:p>
      <w:pPr>
        <w:pStyle w:val="BodyText"/>
      </w:pPr>
      <w:r>
        <w:t xml:space="preserve">2. Federal Statistical Office Germany (2023). *Migration and Diversity in Berlin*.</w:t>
      </w:r>
    </w:p>
    <w:p>
      <w:pPr>
        <w:pStyle w:val="BodyText"/>
      </w:pPr>
      <w:r>
        <w:t xml:space="preserve">3. Deutsche Gesellschaft für Berufliche Rehabilitation (DGfBR). *Guidelines for Occupational Therapy Practice in Germany*.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Germany Berlin</dc:title>
  <dc:creator/>
  <dc:language>en</dc:language>
  <cp:keywords/>
  <dcterms:created xsi:type="dcterms:W3CDTF">2026-07-21T03:50:09Z</dcterms:created>
  <dcterms:modified xsi:type="dcterms:W3CDTF">2026-07-21T03:50:09Z</dcterms:modified>
</cp:coreProperties>
</file>

<file path=docProps/custom.xml><?xml version="1.0" encoding="utf-8"?>
<Properties xmlns="http://schemas.openxmlformats.org/officeDocument/2006/custom-properties" xmlns:vt="http://schemas.openxmlformats.org/officeDocument/2006/docPropsVTypes"/>
</file>