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59812e1ce16800bf78cb14976b937d26a8372e5"/>
    <w:p>
      <w:pPr>
        <w:pStyle w:val="Heading1"/>
      </w:pPr>
      <w:r>
        <w:t xml:space="preserve">Undergraduate Thesis: The Role and Challenges of Occupational Therapists in Enhancing Quality of Life for Individuals with Disabilities in India, Bangalore</w:t>
      </w:r>
    </w:p>
    <w:bookmarkStart w:id="20" w:name="abstract"/>
    <w:p>
      <w:pPr>
        <w:pStyle w:val="Heading2"/>
      </w:pPr>
      <w:r>
        <w:t xml:space="preserve">Abstract</w:t>
      </w:r>
    </w:p>
    <w:p>
      <w:pPr>
        <w:pStyle w:val="FirstParagraph"/>
      </w:pPr>
      <w:r>
        <w:t xml:space="preserve">This Undergraduate Thesis explores the critical role of Occupational Therapists (OTs) in addressing the unique healthcare needs of individuals with disabilities in India’s rapidly growing urban center, Bangalore. As a hub for innovation and diversity, Bangalore presents both opportunities and challenges for occupational therapy practices. This study examines the current state of occupational therapy services in the region, highlighting gaps in accessibility, cultural adaptation of therapeutic interventions, and the need for policy support to integrate OTs into mainstream healthcare systems. By analyzing existing literature and case studies from India’s context, this thesis underscores the importance of fostering a robust occupational therapy workforce to meet evolving societal demands.</w:t>
      </w:r>
    </w:p>
    <w:bookmarkEnd w:id="20"/>
    <w:bookmarkStart w:id="21" w:name="introduction"/>
    <w:p>
      <w:pPr>
        <w:pStyle w:val="Heading2"/>
      </w:pPr>
      <w:r>
        <w:t xml:space="preserve">Introduction</w:t>
      </w:r>
    </w:p>
    <w:p>
      <w:pPr>
        <w:pStyle w:val="FirstParagraph"/>
      </w:pPr>
      <w:r>
        <w:t xml:space="preserve">Occupational Therapists are healthcare professionals dedicated to helping individuals regain independence in daily activities through therapeutic interventions. Their work spans rehabilitation, mental health, and pediatric care, addressing physical, sensory, and cognitive challenges. In India, where disability prevalence is significant (per the National Sample Survey Office), the role of OTs is increasingly vital yet under-recognized. Bangalore (Bengaluru), as India’s Silicon Valley and a city with a growing population of persons with disabilities (PwDs), serves as a critical case study for this Undergraduate Thesis.</w:t>
      </w:r>
    </w:p>
    <w:p>
      <w:pPr>
        <w:pStyle w:val="BodyText"/>
      </w:pPr>
      <w:r>
        <w:t xml:space="preserve">The Indian healthcare system faces challenges such as limited awareness about occupational therapy, inadequate infrastructure, and insufficient trained professionals. This thesis investigates how these barriers impact the delivery of occupational therapy services in Bangalore and proposes strategies to enhance the profession’s visibility and efficacy in addressing the needs of PwDs.</w:t>
      </w:r>
    </w:p>
    <w:bookmarkEnd w:id="21"/>
    <w:bookmarkStart w:id="22" w:name="literature-review"/>
    <w:p>
      <w:pPr>
        <w:pStyle w:val="Heading2"/>
      </w:pPr>
      <w:r>
        <w:t xml:space="preserve">Literature Review</w:t>
      </w:r>
    </w:p>
    <w:p>
      <w:pPr>
        <w:pStyle w:val="FirstParagraph"/>
      </w:pPr>
      <w:r>
        <w:t xml:space="preserve">Occupational therapy in India has evolved from a niche discipline to a growing field, driven by increasing disability awareness and government initiatives like the Rights of Persons with Disabilities Act (2016). However, studies reveal disparities in service availability between urban and rural areas. In Bangalore, private clinics and NGOs have pioneered OT services for children with developmental delays, stroke patients, and individuals with mental health conditions. Yet, research indicates a lack of standardized training programs tailored to India’s cultural context.</w:t>
      </w:r>
    </w:p>
    <w:p>
      <w:pPr>
        <w:pStyle w:val="BodyText"/>
      </w:pPr>
      <w:r>
        <w:t xml:space="preserve">Cultural competence is a key theme in occupational therapy literature. For instance, traditional practices such as yoga and Ayurveda are sometimes integrated into therapeutic plans in India. However, there is limited documentation on how these adaptations affect outcomes for patients in Bangalore. Additionally, the absence of a centralized regulatory body for OTs exacerbates challenges related to professional standards and public trust.</w:t>
      </w:r>
    </w:p>
    <w:bookmarkEnd w:id="22"/>
    <w:bookmarkStart w:id="23" w:name="methodology"/>
    <w:p>
      <w:pPr>
        <w:pStyle w:val="Heading2"/>
      </w:pPr>
      <w:r>
        <w:t xml:space="preserve">Methodology</w:t>
      </w:r>
    </w:p>
    <w:p>
      <w:pPr>
        <w:pStyle w:val="FirstParagraph"/>
      </w:pPr>
      <w:r>
        <w:t xml:space="preserve">This Undergraduate Thesis employs a qualitative approach, combining secondary research (analysis of existing literature, government reports, and case studies) with primary data from interviews conducted with occupational therapists in Bangalore. The study focuses on three key areas: 1) current service delivery models for PwDs in the city, 2) challenges faced by occupational therapists (e.g., resource constraints and societal stigma), and 3) opportunities for growth through public-private partnerships.</w:t>
      </w:r>
    </w:p>
    <w:p>
      <w:pPr>
        <w:pStyle w:val="BodyText"/>
      </w:pPr>
      <w:r>
        <w:t xml:space="preserve">Data was collected from academic journals, reports by the Indian Association of Occupational Therapists (IAOT), and direct conversations with OTs at clinics in Bangalore. Thematic analysis was used to identify patterns in the data, such as recurring issues like limited funding for rehabilitation services and the need for community-based occupational therapy programs.</w:t>
      </w:r>
    </w:p>
    <w:bookmarkEnd w:id="23"/>
    <w:bookmarkStart w:id="24" w:name="findings"/>
    <w:p>
      <w:pPr>
        <w:pStyle w:val="Heading2"/>
      </w:pPr>
      <w:r>
        <w:t xml:space="preserve">Findings</w:t>
      </w:r>
    </w:p>
    <w:p>
      <w:pPr>
        <w:pStyle w:val="FirstParagraph"/>
      </w:pPr>
      <w:r>
        <w:t xml:space="preserve">The findings reveal that while Bangalore has a relatively higher concentration of occupational therapists compared to other Indian cities, access remains uneven. For example, urban slums and rural outskirts of the city have minimal OT services. Additionally, many PwDs in Bangalore face financial barriers to accessing therapy due to high out-of-pocket costs.</w:t>
      </w:r>
    </w:p>
    <w:p>
      <w:pPr>
        <w:pStyle w:val="BodyText"/>
      </w:pPr>
      <w:r>
        <w:t xml:space="preserve">Interviews with OTs highlighted the importance of culturally sensitive interventions. One therapist noted that incorporating local crafts into sessions for children with disabilities improved engagement and skill development. Conversely, challenges such as a shortage of trained professionals and limited government funding were cited as major obstacles to scaling services.</w:t>
      </w:r>
    </w:p>
    <w:bookmarkEnd w:id="24"/>
    <w:bookmarkStart w:id="25" w:name="discussion"/>
    <w:p>
      <w:pPr>
        <w:pStyle w:val="Heading2"/>
      </w:pPr>
      <w:r>
        <w:t xml:space="preserve">Discussion</w:t>
      </w:r>
    </w:p>
    <w:p>
      <w:pPr>
        <w:pStyle w:val="FirstParagraph"/>
      </w:pPr>
      <w:r>
        <w:t xml:space="preserve">The results of this Undergraduate Thesis emphasize the need for a multi-pronged approach to strengthen occupational therapy in Bangalore. First, there is an urgent need for standardized training programs that incorporate India-specific cultural and socioeconomic contexts. Second, public health policies must prioritize occupational therapy as a core component of rehabilitation services for PwDs.</w:t>
      </w:r>
    </w:p>
    <w:p>
      <w:pPr>
        <w:pStyle w:val="BodyText"/>
      </w:pPr>
      <w:r>
        <w:t xml:space="preserve">Community-based initiatives, such as mobile OT clinics or school-integrated programs for children with disabilities, could address access gaps. Furthermore, partnerships between NGOs and private practitioners may help reduce financial barriers. The role of technology—such as tele-occupational therapy platforms—was also identified as a potential solution to reach underserved populations in Bangalore.</w:t>
      </w:r>
    </w:p>
    <w:bookmarkEnd w:id="25"/>
    <w:bookmarkStart w:id="26" w:name="conclusion"/>
    <w:p>
      <w:pPr>
        <w:pStyle w:val="Heading2"/>
      </w:pPr>
      <w:r>
        <w:t xml:space="preserve">Conclusion</w:t>
      </w:r>
    </w:p>
    <w:p>
      <w:pPr>
        <w:pStyle w:val="FirstParagraph"/>
      </w:pPr>
      <w:r>
        <w:t xml:space="preserve">In conclusion, this Undergraduate Thesis underscores the critical importance of occupational therapists in India’s healthcare landscape, particularly in dynamic urban settings like Bangalore. While progress has been made, significant challenges remain. By addressing systemic barriers and fostering innovation, occupational therapy can become a cornerstone of inclusive healthcare for all individuals with disabilities in India.</w:t>
      </w:r>
    </w:p>
    <w:p>
      <w:pPr>
        <w:pStyle w:val="BodyText"/>
      </w:pPr>
      <w:r>
        <w:t xml:space="preserve">The findings advocate for increased investment in training, policy reform, and community engagement to ensure that occupational therapists are equipped to meet the diverse needs of Bangalore’s population. As India continues its journey toward universal health coverage, the role of OTs will be indispensable in building a more equitable and accessible society.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Occupational Therapist in India Bangalore</dc:title>
  <dc:creator/>
  <dc:language>en</dc:language>
  <cp:keywords/>
  <dcterms:created xsi:type="dcterms:W3CDTF">2026-07-21T08:25:25Z</dcterms:created>
  <dcterms:modified xsi:type="dcterms:W3CDTF">2026-07-21T08:25:25Z</dcterms:modified>
</cp:coreProperties>
</file>

<file path=docProps/custom.xml><?xml version="1.0" encoding="utf-8"?>
<Properties xmlns="http://schemas.openxmlformats.org/officeDocument/2006/custom-properties" xmlns:vt="http://schemas.openxmlformats.org/officeDocument/2006/docPropsVTypes"/>
</file>