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bf91920a2d6e98d31f33e011e133e96d2b9450f"/>
    <w:p>
      <w:pPr>
        <w:pStyle w:val="Heading1"/>
      </w:pPr>
      <w:r>
        <w:t xml:space="preserve">Undergraduate Thesis: The Role of Occupational Therapists in Supporting Community Well-being in Israel, Jerusalem</w:t>
      </w:r>
    </w:p>
    <w:bookmarkStart w:id="20" w:name="abstract"/>
    <w:p>
      <w:pPr>
        <w:pStyle w:val="Heading2"/>
      </w:pPr>
      <w:r>
        <w:t xml:space="preserve">Abstract</w:t>
      </w:r>
    </w:p>
    <w:p>
      <w:pPr>
        <w:pStyle w:val="FirstParagraph"/>
      </w:pPr>
      <w:r>
        <w:t xml:space="preserve">This Undergraduate Thesis explores the critical role of Occupational Therapists (OTs) in addressing the unique challenges faced by diverse populations in Israel, with a specific focus on Jerusalem. By analyzing local healthcare needs, cultural contexts, and socio-political dynamics, this study highlights how OTs contribute to improving quality of life through personalized interventions. The research emphasizes the importance of culturally sensitive practices and adaptive strategies in a region marked by diversity and complexity. This work is tailored for students and professionals seeking to understand the integration of occupational therapy within the Israeli healthcare system.</w:t>
      </w:r>
    </w:p>
    <w:bookmarkEnd w:id="20"/>
    <w:bookmarkStart w:id="21" w:name="introduction"/>
    <w:p>
      <w:pPr>
        <w:pStyle w:val="Heading2"/>
      </w:pPr>
      <w:r>
        <w:t xml:space="preserve">Introduction</w:t>
      </w:r>
    </w:p>
    <w:p>
      <w:pPr>
        <w:pStyle w:val="FirstParagraph"/>
      </w:pPr>
      <w:r>
        <w:t xml:space="preserve">The field of occupational therapy is rooted in empowering individuals to achieve independence, dignity, and purpose through meaningful activities. In Israel, particularly in Jerusalem—a city characterized by its rich cultural tapestry and historical significance—the role of an Occupational Therapist extends beyond traditional clinical settings. This Undergraduate Thesis examines how OTs address the multifaceted needs of patients in Jerusalem, including those affected by conflict-related trauma, disability, and socio-economic disparities. By aligning with national healthcare policies and local community priorities, occupational therapists play a pivotal role in fostering resilience and inclusion.</w:t>
      </w:r>
    </w:p>
    <w:bookmarkEnd w:id="21"/>
    <w:bookmarkStart w:id="23" w:name="literature-review"/>
    <w:p>
      <w:pPr>
        <w:pStyle w:val="Heading2"/>
      </w:pPr>
      <w:r>
        <w:t xml:space="preserve">Literature Review</w:t>
      </w:r>
    </w:p>
    <w:p>
      <w:pPr>
        <w:pStyle w:val="FirstParagraph"/>
      </w:pPr>
      <w:r>
        <w:t xml:space="preserve">Occupational therapy has long been recognized as a vital profession in promoting holistic well-being. Recent studies highlight its growing relevance in regions experiencing political instability or cultural fragmentation. In Israel, the Ministry of Health emphasizes the integration of OTs into multidisciplinary teams to address mental health, rehabilitation, and community engagement. For instance, research by [Author Name] (2023) underscores how OTs in Jerusalem collaborate with educators and social workers to support children with developmental disabilities in inclusive schools. Similarly, studies on post-conflict recovery demonstrate the effectiveness of occupational therapy interventions in helping veterans and civilians regain autonomy.</w:t>
      </w:r>
    </w:p>
    <w:bookmarkStart w:id="22" w:name="cultural-context-of-jerusalem"/>
    <w:p>
      <w:pPr>
        <w:pStyle w:val="Heading3"/>
      </w:pPr>
      <w:r>
        <w:t xml:space="preserve">Cultural Context of Jerusalem</w:t>
      </w:r>
    </w:p>
    <w:p>
      <w:pPr>
        <w:pStyle w:val="FirstParagraph"/>
      </w:pPr>
      <w:r>
        <w:t xml:space="preserve">Jerusalem's diverse population—comprising Jewish, Muslim, Christian, and other communities—requires OTs to navigate cultural nuances. For example, traditional practices around family roles and gender norms may influence patient participation in therapy. Additionally, the city's historical landmarks and religious sites often serve as therapeutic environments for clients dealing with trauma or identity-related challenges.</w:t>
      </w:r>
    </w:p>
    <w:bookmarkEnd w:id="22"/>
    <w:bookmarkEnd w:id="23"/>
    <w:bookmarkStart w:id="24" w:name="methodology"/>
    <w:p>
      <w:pPr>
        <w:pStyle w:val="Heading2"/>
      </w:pPr>
      <w:r>
        <w:t xml:space="preserve">Methodology</w:t>
      </w:r>
    </w:p>
    <w:p>
      <w:pPr>
        <w:pStyle w:val="FirstParagraph"/>
      </w:pPr>
      <w:r>
        <w:t xml:space="preserve">This thesis employs a qualitative review of existing literature, case studies, and interviews with occupational therapists practicing in Jerusalem. Data were collected from peer-reviewed journals, government health reports, and local NGOs specializing in mental health and disability advocacy. The analysis focuses on identifying common themes such as cultural adaptation, resource allocation challenges, and the integration of technology in therapy delivery.</w:t>
      </w:r>
    </w:p>
    <w:bookmarkEnd w:id="24"/>
    <w:bookmarkStart w:id="25" w:name="key-findings"/>
    <w:p>
      <w:pPr>
        <w:pStyle w:val="Heading2"/>
      </w:pPr>
      <w:r>
        <w:t xml:space="preserve">Key Findings</w:t>
      </w:r>
    </w:p>
    <w:p>
      <w:pPr>
        <w:numPr>
          <w:ilvl w:val="0"/>
          <w:numId w:val="1001"/>
        </w:numPr>
        <w:pStyle w:val="Compact"/>
      </w:pPr>
      <w:r>
        <w:rPr>
          <w:bCs/>
          <w:b/>
        </w:rPr>
        <w:t xml:space="preserve">Cultural Sensitivity:</w:t>
      </w:r>
      <w:r>
        <w:t xml:space="preserve"> </w:t>
      </w:r>
      <w:r>
        <w:t xml:space="preserve">OTs in Jerusalem prioritize culturally responsive care, often adapting interventions to align with patients' religious or familial values.</w:t>
      </w:r>
    </w:p>
    <w:p>
      <w:pPr>
        <w:numPr>
          <w:ilvl w:val="0"/>
          <w:numId w:val="1001"/>
        </w:numPr>
        <w:pStyle w:val="Compact"/>
      </w:pPr>
      <w:r>
        <w:rPr>
          <w:bCs/>
          <w:b/>
        </w:rPr>
        <w:t xml:space="preserve">Conflict and Trauma:</w:t>
      </w:r>
      <w:r>
        <w:t xml:space="preserve"> </w:t>
      </w:r>
      <w:r>
        <w:t xml:space="preserve">A significant portion of occupational therapy work involves addressing psychological trauma stemming from regional conflicts, with a focus on restoring daily living skills and emotional resilience.</w:t>
      </w:r>
    </w:p>
    <w:p>
      <w:pPr>
        <w:numPr>
          <w:ilvl w:val="0"/>
          <w:numId w:val="1001"/>
        </w:numPr>
        <w:pStyle w:val="Compact"/>
      </w:pPr>
      <w:r>
        <w:rPr>
          <w:bCs/>
          <w:b/>
        </w:rPr>
        <w:t xml:space="preserve">Community-Based Interventions:</w:t>
      </w:r>
      <w:r>
        <w:t xml:space="preserve"> </w:t>
      </w:r>
      <w:r>
        <w:t xml:space="preserve">Many OTs collaborate with schools, clinics, and community centers to provide accessible services, particularly in underserved areas of Jerusalem.</w:t>
      </w:r>
    </w:p>
    <w:bookmarkEnd w:id="25"/>
    <w:bookmarkStart w:id="26" w:name="discussion"/>
    <w:p>
      <w:pPr>
        <w:pStyle w:val="Heading2"/>
      </w:pPr>
      <w:r>
        <w:t xml:space="preserve">Discussion</w:t>
      </w:r>
    </w:p>
    <w:p>
      <w:pPr>
        <w:pStyle w:val="FirstParagraph"/>
      </w:pPr>
      <w:r>
        <w:t xml:space="preserve">The findings underscore the indispensable role of occupational therapists in Jerusalem as both healers and advocates. By bridging gaps between healthcare systems and cultural realities, OTs ensure that their interventions are not only effective but also respectful of local traditions. However, challenges such as limited funding for community-based programs and the need for specialized training in conflict zones remain pressing concerns. This research aligns with broader efforts to enhance the visibility of occupational therapy within Israel's healthcare framework.</w:t>
      </w:r>
    </w:p>
    <w:bookmarkEnd w:id="26"/>
    <w:bookmarkStart w:id="27" w:name="conclusion"/>
    <w:p>
      <w:pPr>
        <w:pStyle w:val="Heading2"/>
      </w:pPr>
      <w:r>
        <w:t xml:space="preserve">Conclusion</w:t>
      </w:r>
    </w:p>
    <w:p>
      <w:pPr>
        <w:pStyle w:val="FirstParagraph"/>
      </w:pPr>
      <w:r>
        <w:t xml:space="preserve">This Undergraduate Thesis highlights the transformative impact of Occupational Therapists in Israel, Jerusalem, where their work transcends clinical boundaries to foster social cohesion and individual empowerment. By addressing both physical and psychosocial needs within a culturally rich environment, OTs contribute to a more inclusive society. Future research should explore the long-term outcomes of community-based occupational therapy programs and the potential for cross-disciplinary collaboration in Jerusalem's evolving healthcare landscape.</w:t>
      </w:r>
    </w:p>
    <w:bookmarkEnd w:id="27"/>
    <w:bookmarkStart w:id="28" w:name="references"/>
    <w:p>
      <w:pPr>
        <w:pStyle w:val="Heading2"/>
      </w:pPr>
      <w:r>
        <w:t xml:space="preserve">References</w:t>
      </w:r>
    </w:p>
    <w:p>
      <w:pPr>
        <w:pStyle w:val="FirstParagraph"/>
      </w:pPr>
      <w:r>
        <w:t xml:space="preserve">[Include references to academic articles, government publications, or NGO reports related to occupational therapy in Israel. Example: Ministry of Health (Israel), 2023. "Occupational Therapy Standards for Community Care."]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Israel Jerusalem</dc:title>
  <dc:creator/>
  <dc:language>en</dc:language>
  <cp:keywords/>
  <dcterms:created xsi:type="dcterms:W3CDTF">2026-07-23T07:39:03Z</dcterms:created>
  <dcterms:modified xsi:type="dcterms:W3CDTF">2026-07-23T07:39:03Z</dcterms:modified>
</cp:coreProperties>
</file>

<file path=docProps/custom.xml><?xml version="1.0" encoding="utf-8"?>
<Properties xmlns="http://schemas.openxmlformats.org/officeDocument/2006/custom-properties" xmlns:vt="http://schemas.openxmlformats.org/officeDocument/2006/docPropsVTypes"/>
</file>