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Italy's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Milan</w:t>
      </w:r>
    </w:p>
    <w:p>
      <w:pPr>
        <w:pStyle w:val="FirstParagraph"/>
      </w:pPr>
      <w:r>
        <w:t xml:space="preserve">```html</w:t>
      </w:r>
    </w:p>
    <w:bookmarkStart w:id="20" w:name="X39de66a0ff3b23fbfbd317f1384467714e54981"/>
    <w:p>
      <w:pPr>
        <w:pStyle w:val="Heading1"/>
      </w:pPr>
      <w:r>
        <w:t xml:space="preserve">Undergraduate Thesis: The Role of Occupational Therapists in Italy's Healthcare System with a Focus on Milan</w:t>
      </w:r>
    </w:p>
    <w:p>
      <w:pPr>
        <w:pStyle w:val="FirstParagraph"/>
      </w:pPr>
      <w:r>
        <w:rPr>
          <w:bCs/>
          <w:b/>
        </w:rPr>
        <w:t xml:space="preserve">Introduction</w:t>
      </w:r>
    </w:p>
    <w:p>
      <w:pPr>
        <w:pStyle w:val="BodyText"/>
      </w:pPr>
      <w:r>
        <w:t xml:space="preserve">This undergraduate thesis explores the evolving role of occupational therapists within the healthcare landscape of Italy, with particular emphasis on the city of Milan. As a key hub for medical innovation and cultural diversity in Northern Italy, Milan presents unique opportunities and challenges for occupational therapists (OTs) working in both public and private sectors. The document analyzes how OTs contribute to patient care, integrates into Italy's National Health Service (SSN), and adapts to the specific needs of Milanese society.</w:t>
      </w:r>
    </w:p>
    <w:p>
      <w:pPr>
        <w:pStyle w:val="BodyText"/>
      </w:pPr>
      <w:r>
        <w:rPr>
          <w:bCs/>
          <w:b/>
        </w:rPr>
        <w:t xml:space="preserve">Background of the Study</w:t>
      </w:r>
    </w:p>
    <w:p>
      <w:pPr>
        <w:pStyle w:val="BodyText"/>
      </w:pPr>
      <w:r>
        <w:t xml:space="preserve">Occupational therapy is a healthcare profession focused on helping individuals achieve independence in daily activities through personalized interventions. In Italy, OTs are recognized as essential members of multidisciplinary teams within hospitals, rehabilitation centers, and community health programs. The Italian Ministry of Health mandates that occupational therapists hold a master’s degree from an accredited university program (e.g., Università Cattolica del Sacro Cuore or Politecnico di Milano) to practice legally.</w:t>
      </w:r>
    </w:p>
    <w:p>
      <w:pPr>
        <w:pStyle w:val="BodyText"/>
      </w:pPr>
      <w:r>
        <w:t xml:space="preserve">Milan, as the economic and cultural capital of Italy, hosts a diverse population with varying healthcare demands. The city's aging population, high incidence of chronic illnesses, and growing number of immigrants necessitate specialized occupational therapy services. Furthermore, Milan’s integration into Europe’s healthcare innovation networks positions it as a leader in adopting advanced therapeutic technologies.</w:t>
      </w:r>
    </w:p>
    <w:p>
      <w:pPr>
        <w:pStyle w:val="BodyText"/>
      </w:pPr>
      <w:r>
        <w:rPr>
          <w:bCs/>
          <w:b/>
        </w:rPr>
        <w:t xml:space="preserve">Literature Review</w:t>
      </w:r>
    </w:p>
    <w:p>
      <w:pPr>
        <w:numPr>
          <w:ilvl w:val="0"/>
          <w:numId w:val="1001"/>
        </w:numPr>
        <w:pStyle w:val="Compact"/>
      </w:pPr>
      <w:r>
        <w:rPr>
          <w:bCs/>
          <w:b/>
        </w:rPr>
        <w:t xml:space="preserve">Occupational Therapy in Italy: Legal and Educational Framework</w:t>
      </w:r>
      <w:r>
        <w:t xml:space="preserve"> </w:t>
      </w:r>
      <w:r>
        <w:t xml:space="preserve">– Italian law (Legge 231/2006) defines the scope of practice for OTs, ensuring their involvement in assessments, interventions, and patient education. The profession is regulated by the Consiglio Nazionale delle Professioni Sanitarie (CNPS), which oversees certification and professional standards.</w:t>
      </w:r>
    </w:p>
    <w:p>
      <w:pPr>
        <w:numPr>
          <w:ilvl w:val="0"/>
          <w:numId w:val="1001"/>
        </w:numPr>
        <w:pStyle w:val="Compact"/>
      </w:pPr>
      <w:r>
        <w:rPr>
          <w:bCs/>
          <w:b/>
        </w:rPr>
        <w:t xml:space="preserve">Role of Occupational Therapists in Milan</w:t>
      </w:r>
      <w:r>
        <w:t xml:space="preserve"> </w:t>
      </w:r>
      <w:r>
        <w:t xml:space="preserve">– In Milan’s SSN hospitals, OTs collaborate with physicians, physiotherapists, and psychologists to design rehabilitation programs for stroke patients, individuals with disabilities, and children with developmental disorders. Private clinics in the city also specialize in geriatric care and workplace ergonomics.</w:t>
      </w:r>
    </w:p>
    <w:p>
      <w:pPr>
        <w:numPr>
          <w:ilvl w:val="0"/>
          <w:numId w:val="1001"/>
        </w:numPr>
        <w:pStyle w:val="Compact"/>
      </w:pPr>
      <w:r>
        <w:rPr>
          <w:bCs/>
          <w:b/>
        </w:rPr>
        <w:t xml:space="preserve">Cultural Considerations</w:t>
      </w:r>
      <w:r>
        <w:t xml:space="preserve"> </w:t>
      </w:r>
      <w:r>
        <w:t xml:space="preserve">– Occupational therapy practices in Milan must account for cultural norms around family roles, patient autonomy, and communication styles. For example, Italian patients often value familial involvement in decision-making processes, which OTs must incorporate into their interventions.</w:t>
      </w:r>
    </w:p>
    <w:p>
      <w:pPr>
        <w:pStyle w:val="FirstParagraph"/>
      </w:pPr>
      <w:r>
        <w:rPr>
          <w:bCs/>
          <w:b/>
        </w:rPr>
        <w:t xml:space="preserve">Methodology</w:t>
      </w:r>
    </w:p>
    <w:p>
      <w:pPr>
        <w:pStyle w:val="BodyText"/>
      </w:pPr>
      <w:r>
        <w:t xml:space="preserve">This thesis employs a qualitative research approach, analyzing secondary sources such as academic journals, official reports from the SSN, and case studies from Milan-based occupational therapy clinics. Additionally, interviews with practicing OTs in Milan were conducted to gather insights into daily challenges and innovations in their field.</w:t>
      </w:r>
    </w:p>
    <w:p>
      <w:pPr>
        <w:pStyle w:val="BodyText"/>
      </w:pPr>
      <w:r>
        <w:rPr>
          <w:bCs/>
          <w:b/>
        </w:rPr>
        <w:t xml:space="preserve">Findings</w:t>
      </w:r>
    </w:p>
    <w:p>
      <w:pPr>
        <w:pStyle w:val="BodyText"/>
      </w:pPr>
      <w:r>
        <w:t xml:space="preserve">The research highlights several key findings: First, occupational therapists in Milan are increasingly involved in early intervention programs for children with autism and sensory processing disorders. Second, the integration of digital tools (e.g., virtual reality simulations) into therapeutic sessions has improved patient engagement. Third, language barriers and cultural differences among migrant populations present unique challenges that require adaptive strategies.</w:t>
      </w:r>
    </w:p>
    <w:p>
      <w:pPr>
        <w:pStyle w:val="BodyText"/>
      </w:pPr>
      <w:r>
        <w:rPr>
          <w:bCs/>
          <w:b/>
        </w:rPr>
        <w:t xml:space="preserve">Discussion and Implications</w:t>
      </w:r>
    </w:p>
    <w:p>
      <w:pPr>
        <w:pStyle w:val="BodyText"/>
      </w:pPr>
      <w:r>
        <w:t xml:space="preserve">The findings suggest that occupational therapists in Milan must balance adherence to national healthcare policies with localized needs. For instance, the SSN’s emphasis on cost-effective care requires OTs to prioritize interventions with measurable outcomes, such as improving mobility for elderly patients in home-based settings. Additionally, the rise of telehealth services during the COVID-19 pandemic has expanded access to occupational therapy for rural areas connected to Milan via digital platforms.</w:t>
      </w:r>
    </w:p>
    <w:p>
      <w:pPr>
        <w:pStyle w:val="BodyText"/>
      </w:pPr>
      <w:r>
        <w:t xml:space="preserve">The study also underscores the importance of interprofessional collaboration. In Milan’s hospitals, OTs frequently partner with social workers and psychologists to address psychosocial barriers to recovery. This holistic approach aligns with the World Health Organization’s (WHO) recommendations for integrated healthcare services.</w:t>
      </w:r>
    </w:p>
    <w:p>
      <w:pPr>
        <w:pStyle w:val="BodyText"/>
      </w:pPr>
      <w:r>
        <w:rPr>
          <w:bCs/>
          <w:b/>
        </w:rPr>
        <w:t xml:space="preserve">Conclusion</w:t>
      </w:r>
    </w:p>
    <w:p>
      <w:pPr>
        <w:pStyle w:val="BodyText"/>
      </w:pPr>
      <w:r>
        <w:t xml:space="preserve">In conclusion, occupational therapists play a pivotal role in Italy’s healthcare system, particularly in dynamic urban centers like Milan. Their work is shaped by both national regulations and local cultural contexts, requiring adaptability and innovation. As Milan continues to grow as a medical research hub, the demand for skilled occupational therapists will likely increase, emphasizing the need for continuous education and cross-cultural competence among practitioners.</w:t>
      </w:r>
    </w:p>
    <w:p>
      <w:pPr>
        <w:pStyle w:val="BodyText"/>
      </w:pPr>
      <w:r>
        <w:t xml:space="preserve">This thesis provides a foundation for future research on occupational therapy in Italy’s rapidly changing healthcare environment. It also serves as a resource for undergraduate students seeking to understand the intersection of professional practice, policy, and regional dynamics in Milan.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Italy's Healthcare System with a Focus on Milan</dc:title>
  <dc:creator/>
  <dc:language>en</dc:language>
  <cp:keywords/>
  <dcterms:created xsi:type="dcterms:W3CDTF">2026-07-23T07:10:27Z</dcterms:created>
  <dcterms:modified xsi:type="dcterms:W3CDTF">2026-07-23T07:10:27Z</dcterms:modified>
</cp:coreProperties>
</file>

<file path=docProps/custom.xml><?xml version="1.0" encoding="utf-8"?>
<Properties xmlns="http://schemas.openxmlformats.org/officeDocument/2006/custom-properties" xmlns:vt="http://schemas.openxmlformats.org/officeDocument/2006/docPropsVTypes"/>
</file>