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176faa628a60b9a80b026a249142db38faec4da"/>
    <w:p>
      <w:pPr>
        <w:pStyle w:val="Heading1"/>
      </w:pPr>
      <w:r>
        <w:t xml:space="preserve">Undergraduate Thesis: The Role of the Occupational Therapist in Italy, Rome</w:t>
      </w:r>
    </w:p>
    <w:bookmarkStart w:id="20" w:name="abstract"/>
    <w:p>
      <w:pPr>
        <w:pStyle w:val="Heading2"/>
      </w:pPr>
      <w:r>
        <w:t xml:space="preserve">Abstract</w:t>
      </w:r>
    </w:p>
    <w:p>
      <w:pPr>
        <w:pStyle w:val="FirstParagraph"/>
      </w:pPr>
      <w:r>
        <w:t xml:space="preserve">This Undergraduate Thesis explores the unique role and challenges of an Occupational Therapist (OT) practicing in Italy, specifically within the city of Rome. The document examines how cultural, institutional, and societal factors shape the profession in this context. Through a combination of theoretical analysis and practical case studies, it highlights the importance of occupational therapy in promoting independent living for individuals with physical, cognitive, or emotional impairments. The thesis also addresses the specific demands placed on occupational therapists in Rome’s diverse healthcare system and urban environment.</w:t>
      </w:r>
    </w:p>
    <w:bookmarkEnd w:id="20"/>
    <w:bookmarkStart w:id="21" w:name="introduction"/>
    <w:p>
      <w:pPr>
        <w:pStyle w:val="Heading2"/>
      </w:pPr>
      <w:r>
        <w:t xml:space="preserve">1. Introduction</w:t>
      </w:r>
    </w:p>
    <w:p>
      <w:pPr>
        <w:pStyle w:val="FirstParagraph"/>
      </w:pPr>
      <w:r>
        <w:t xml:space="preserve">The field of occupational therapy is a vital component of modern healthcare systems worldwide, focusing on enabling individuals to engage in meaningful activities that enhance their quality of life. In Italy, where healthcare services are regulated by the National Health Service (SSN), occupational therapists play a critical role in rehabilitation programs, mental health interventions, and pediatric care. Rome, as the capital city and a hub of cultural heritage and modernity, presents both opportunities and challenges for occupational therapists working within its dynamic framework.</w:t>
      </w:r>
    </w:p>
    <w:p>
      <w:pPr>
        <w:pStyle w:val="BodyText"/>
      </w:pPr>
      <w:r>
        <w:t xml:space="preserve">The objective of this Undergraduate Thesis is to analyze the professional landscape of occupational therapy in Italy with a specific focus on Rome. It aims to address questions such as: How does the Italian healthcare system integrate occupational therapy into patient care? What unique challenges do occupational therapists face in a city like Rome? How can cultural and societal factors influence therapeutic outcomes?</w:t>
      </w:r>
    </w:p>
    <w:bookmarkEnd w:id="21"/>
    <w:bookmarkStart w:id="22" w:name="occupational-therapy-in-italy"/>
    <w:p>
      <w:pPr>
        <w:pStyle w:val="Heading2"/>
      </w:pPr>
      <w:r>
        <w:t xml:space="preserve">2. Occupational Therapy in Italy</w:t>
      </w:r>
    </w:p>
    <w:p>
      <w:pPr>
        <w:pStyle w:val="FirstParagraph"/>
      </w:pPr>
      <w:r>
        <w:t xml:space="preserve">Occupational therapy (OT) is recognized as an essential profession within Italy’s healthcare infrastructure, though its integration into the National Health Service (SSN) has evolved over time. According to the Italian Ministry of Health, occupational therapists work alongside physicians, psychologists, and physiotherapists to provide holistic care for patients with disabilities or chronic conditions.</w:t>
      </w:r>
    </w:p>
    <w:p>
      <w:pPr>
        <w:pStyle w:val="BodyText"/>
      </w:pPr>
      <w:r>
        <w:t xml:space="preserve">In Rome, occupational therapy services are available in public hospitals, private clinics, and rehabilitation centers. The profession is regulated by the Italian National Order of Occupational Therapists (Ordine Nazionale degli Assistenti Occupazionali), which sets standards for education, practice, and ethics. However, the demand for occupational therapists often outpaces supply, leading to challenges in resource allocation and access to specialized care.</w:t>
      </w:r>
    </w:p>
    <w:bookmarkEnd w:id="22"/>
    <w:bookmarkStart w:id="23" w:name="case-study-occupational-therapy-in-rome"/>
    <w:p>
      <w:pPr>
        <w:pStyle w:val="Heading2"/>
      </w:pPr>
      <w:r>
        <w:t xml:space="preserve">3. Case Study: Occupational Therapy in Rome</w:t>
      </w:r>
    </w:p>
    <w:p>
      <w:pPr>
        <w:pStyle w:val="FirstParagraph"/>
      </w:pPr>
      <w:r>
        <w:t xml:space="preserve">Rome’s unique demographic and geographic characteristics make it a compelling case study for examining the role of occupational therapists. The city is home to a diverse population, including elderly individuals with mobility impairments, children with developmental disorders, and immigrants requiring culturally sensitive care. Occupational therapists in Rome must navigate these complexities while adhering to national healthcare guidelines.</w:t>
      </w:r>
    </w:p>
    <w:p>
      <w:pPr>
        <w:pStyle w:val="BodyText"/>
      </w:pPr>
      <w:r>
        <w:t xml:space="preserve">For example, in public hospitals such as the Policlinico Umberto I or the Azienda ospedaliera Sant'Andrea, occupational therapists work in multidisciplinary teams to rehabilitate patients post-surgery or stroke. In private clinics and community centers, they focus on vocational training for individuals with disabilities. Additionally, Rome’s historic architecture and public spaces present unique challenges for accessibility planning, a task often undertaken by occupational therapists specializing in environmental modifications.</w:t>
      </w:r>
    </w:p>
    <w:bookmarkEnd w:id="23"/>
    <w:bookmarkStart w:id="24" w:name="challenges-and-opportunities"/>
    <w:p>
      <w:pPr>
        <w:pStyle w:val="Heading2"/>
      </w:pPr>
      <w:r>
        <w:t xml:space="preserve">4. Challenges and Opportunities</w:t>
      </w:r>
    </w:p>
    <w:p>
      <w:pPr>
        <w:pStyle w:val="FirstParagraph"/>
      </w:pPr>
      <w:r>
        <w:t xml:space="preserve">Rome poses both logistical and cultural challenges for occupational therapists. The city’s dense urban layout can make it difficult to provide home-based therapy services, while language barriers may hinder communication with non-Italian-speaking patients. Moreover, the Italian healthcare system’s bureaucratic processes can delay access to essential resources for therapists and clients alike.</w:t>
      </w:r>
    </w:p>
    <w:p>
      <w:pPr>
        <w:pStyle w:val="BodyText"/>
      </w:pPr>
      <w:r>
        <w:t xml:space="preserve">However, Rome also offers opportunities for innovation. The city’s commitment to integrating technology in healthcare has led to the adoption of teletherapy platforms, allowing occupational therapists to reach remote or underserved populations. Additionally, collaborations with local universities such as Sapienza University of Rome provide avenues for research and professional development.</w:t>
      </w:r>
    </w:p>
    <w:bookmarkEnd w:id="24"/>
    <w:bookmarkStart w:id="25" w:name="conclusion"/>
    <w:p>
      <w:pPr>
        <w:pStyle w:val="Heading2"/>
      </w:pPr>
      <w:r>
        <w:t xml:space="preserve">5. Conclusion</w:t>
      </w:r>
    </w:p>
    <w:p>
      <w:pPr>
        <w:pStyle w:val="FirstParagraph"/>
      </w:pPr>
      <w:r>
        <w:t xml:space="preserve">This Undergraduate Thesis underscores the critical role of occupational therapists in Italy’s healthcare system, particularly in a city like Rome where cultural diversity, urban complexity, and historical significance converge. The profession requires adaptability to meet the needs of patients while navigating systemic challenges such as resource limitations and bureaucratic hurdles.</w:t>
      </w:r>
    </w:p>
    <w:p>
      <w:pPr>
        <w:pStyle w:val="BodyText"/>
      </w:pPr>
      <w:r>
        <w:t xml:space="preserve">For future occupational therapists entering this field in Italy or Rome, it is essential to embrace interdisciplinary collaboration, continuous education, and a culturally responsive approach. As Rome continues to evolve as a global city, the work of occupational therapists will remain indispensable in fostering independence and well-being for all residents.</w:t>
      </w:r>
    </w:p>
    <w:bookmarkEnd w:id="25"/>
    <w:bookmarkStart w:id="26" w:name="references"/>
    <w:p>
      <w:pPr>
        <w:pStyle w:val="Heading2"/>
      </w:pPr>
      <w:r>
        <w:t xml:space="preserve">References</w:t>
      </w:r>
    </w:p>
    <w:p>
      <w:pPr>
        <w:numPr>
          <w:ilvl w:val="0"/>
          <w:numId w:val="1001"/>
        </w:numPr>
        <w:pStyle w:val="Compact"/>
      </w:pPr>
      <w:r>
        <w:t xml:space="preserve">Ministero della Salute. (n.d.). *Occupational Therapy in Italy: National Guidelines.* Rome, Italy.</w:t>
      </w:r>
    </w:p>
    <w:p>
      <w:pPr>
        <w:numPr>
          <w:ilvl w:val="0"/>
          <w:numId w:val="1001"/>
        </w:numPr>
        <w:pStyle w:val="Compact"/>
      </w:pPr>
      <w:r>
        <w:t xml:space="preserve">Sapienza University of Rome. (2023). *Department of Health Sciences and Occupational Therapy Programs.*</w:t>
      </w:r>
    </w:p>
    <w:p>
      <w:pPr>
        <w:numPr>
          <w:ilvl w:val="0"/>
          <w:numId w:val="1001"/>
        </w:numPr>
        <w:pStyle w:val="Compact"/>
      </w:pPr>
      <w:r>
        <w:t xml:space="preserve">Ordine Nazionale degli Assistenti Occupazionali. (2023). *Professional Standards and Ethics for Occupational Therapists in Italy.*</w:t>
      </w:r>
    </w:p>
    <w:bookmarkEnd w:id="26"/>
    <w:bookmarkStart w:id="27" w:name="appendix-sample-clinical-scenario"/>
    <w:p>
      <w:pPr>
        <w:pStyle w:val="Heading2"/>
      </w:pPr>
      <w:r>
        <w:t xml:space="preserve">Appendix: Sample Clinical Scenario</w:t>
      </w:r>
    </w:p>
    <w:p>
      <w:pPr>
        <w:pStyle w:val="FirstParagraph"/>
      </w:pPr>
      <w:r>
        <w:rPr>
          <w:bCs/>
          <w:b/>
        </w:rPr>
        <w:t xml:space="preserve">Patient Profile:</w:t>
      </w:r>
      <w:r>
        <w:t xml:space="preserve"> </w:t>
      </w:r>
      <w:r>
        <w:t xml:space="preserve">Maria, a 68-year-old resident of Rome with Parkinson’s disease, seeks assistance with daily living activities.</w:t>
      </w:r>
    </w:p>
    <w:p>
      <w:pPr>
        <w:pStyle w:val="BodyText"/>
      </w:pPr>
      <w:r>
        <w:rPr>
          <w:bCs/>
          <w:b/>
        </w:rPr>
        <w:t xml:space="preserve">Therapeutic Goals:</w:t>
      </w:r>
      <w:r>
        <w:t xml:space="preserve"> </w:t>
      </w:r>
      <w:r>
        <w:t xml:space="preserve">Improve hand dexterity for cooking and dressing; adapt home environment to reduce falls.</w:t>
      </w:r>
    </w:p>
    <w:p>
      <w:pPr>
        <w:pStyle w:val="BodyText"/>
      </w:pPr>
      <w:r>
        <w:rPr>
          <w:bCs/>
          <w:b/>
        </w:rPr>
        <w:t xml:space="preserve">Intervention Plan:</w:t>
      </w:r>
      <w:r>
        <w:t xml:space="preserve"> </w:t>
      </w:r>
      <w:r>
        <w:t xml:space="preserve">The occupational therapist conducts a home assessment, recommends ergonomic tools, and provides motor skills training. Collaboration with a physiotherapist ensures coordinated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Italy Rome</dc:title>
  <dc:creator/>
  <dc:language>en</dc:language>
  <cp:keywords/>
  <dcterms:created xsi:type="dcterms:W3CDTF">2026-07-23T05:54:58Z</dcterms:created>
  <dcterms:modified xsi:type="dcterms:W3CDTF">2026-07-23T05:54:58Z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