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Occupational</w:t>
      </w:r>
      <w:r>
        <w:t xml:space="preserve"> </w:t>
      </w:r>
      <w:r>
        <w:t xml:space="preserve">Therapists</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28" w:name="X40e2306b3f5826d488e046385a12a8bfe5b9923"/>
    <w:p>
      <w:pPr>
        <w:pStyle w:val="Heading1"/>
      </w:pPr>
      <w:r>
        <w:t xml:space="preserve">Undergraduate Thesis: The Role of Occupational Therapists in Kenya Nairobi</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[Submission Date]</w:t>
      </w:r>
    </w:p>
    <w:bookmarkStart w:id="20" w:name="abstract"/>
    <w:p>
      <w:pPr>
        <w:pStyle w:val="Heading2"/>
      </w:pPr>
      <w:r>
        <w:t xml:space="preserve">Abstract</w:t>
      </w:r>
    </w:p>
    <w:p>
      <w:pPr>
        <w:pStyle w:val="FirstParagraph"/>
      </w:pPr>
      <w:r>
        <w:t xml:space="preserve">This Undergraduate Thesis explores the critical role of Occupational Therapists (OTs) in addressing healthcare challenges in Kenya Nairobi. Focusing on the unique socio-cultural and economic context of Nairobi, the study highlights how OTs contribute to improving quality of life for individuals with physical, cognitive, or emotional disabilities. The document emphasizes the importance of integrating occupational therapy into Kenya's healthcare framework and proposes strategies to enhance accessibility and training for OTs in Nairobi.</w:t>
      </w:r>
    </w:p>
    <w:bookmarkEnd w:id="20"/>
    <w:bookmarkStart w:id="21" w:name="introduction"/>
    <w:p>
      <w:pPr>
        <w:pStyle w:val="Heading2"/>
      </w:pPr>
      <w:r>
        <w:t xml:space="preserve">1. Introduction</w:t>
      </w:r>
    </w:p>
    <w:p>
      <w:pPr>
        <w:pStyle w:val="FirstParagraph"/>
      </w:pPr>
      <w:r>
        <w:t xml:space="preserve">Nairobi, as Kenya’s capital and economic hub, faces growing challenges in healthcare delivery due to urbanization, population growth, and increasing prevalence of non-communicable diseases. Occupational Therapists play a pivotal role in this context by helping individuals regain independence through tailored interventions. This Undergraduate Thesis investigates how OTs in Nairobi navigate these challenges while aligning with global occupational therapy standards.</w:t>
      </w:r>
    </w:p>
    <w:p>
      <w:pPr>
        <w:pStyle w:val="BodyText"/>
      </w:pPr>
      <w:r>
        <w:t xml:space="preserve">The study is structured around three core areas: the scope of occupational therapy practice in Nairobi, the barriers faced by OTs, and recommendations for strengthening their role in Kenya’s healthcare system. By focusing on Kenya Nairobi, this research underscores the need for localized strategies to address disparities in access to occupational therapy services.</w:t>
      </w:r>
    </w:p>
    <w:bookmarkEnd w:id="21"/>
    <w:bookmarkStart w:id="22" w:name="X9cbb1a82ae3cea038e4eab042eb07596a06438d"/>
    <w:p>
      <w:pPr>
        <w:pStyle w:val="Heading2"/>
      </w:pPr>
      <w:r>
        <w:t xml:space="preserve">2. The Role of Occupational Therapists in Healthcare</w:t>
      </w:r>
    </w:p>
    <w:p>
      <w:pPr>
        <w:pStyle w:val="FirstParagraph"/>
      </w:pPr>
      <w:r>
        <w:rPr>
          <w:bCs/>
          <w:b/>
        </w:rPr>
        <w:t xml:space="preserve">Occupational Therapist</w:t>
      </w:r>
      <w:r>
        <w:t xml:space="preserve"> </w:t>
      </w:r>
      <w:r>
        <w:t xml:space="preserve">is a licensed healthcare professional who helps individuals of all ages overcome physical, mental, or emotional challenges that hinder their ability to perform daily activities. In Nairobi, OTs work across diverse settings—including hospitals, schools, rehabilitation centers, and community clinics—to support patients with conditions such as stroke recovery, autism spectrum disorders (ASD), mental health issues (e.g., depression), and musculoskeletal injuries.</w:t>
      </w:r>
    </w:p>
    <w:p>
      <w:pPr>
        <w:pStyle w:val="BodyText"/>
      </w:pPr>
      <w:r>
        <w:t xml:space="preserve">For example, an OT in Nairobi might design sensory integration activities for children with ASD or assist elderly patients in adapting their homes to prevent falls. These interventions are essential in a city like Nairobi, where rapid urbanization often exacerbates health disparities and limited resources hinder access to specialized care.</w:t>
      </w:r>
    </w:p>
    <w:bookmarkEnd w:id="22"/>
    <w:bookmarkStart w:id="23" w:name="X57f491f1fdd88121fc29b36667f23c104ba122d"/>
    <w:p>
      <w:pPr>
        <w:pStyle w:val="Heading2"/>
      </w:pPr>
      <w:r>
        <w:t xml:space="preserve">3. Challenges Faced by Occupational Therapists in Kenya Nairobi</w:t>
      </w:r>
    </w:p>
    <w:p>
      <w:pPr>
        <w:pStyle w:val="FirstParagraph"/>
      </w:pPr>
      <w:r>
        <w:t xml:space="preserve">Despite their importance, OTs in Kenya Nairobi encounter significant challenges:</w:t>
      </w:r>
    </w:p>
    <w:p>
      <w:pPr>
        <w:numPr>
          <w:ilvl w:val="0"/>
          <w:numId w:val="1001"/>
        </w:numPr>
        <w:pStyle w:val="Compact"/>
      </w:pPr>
      <w:r>
        <w:rPr>
          <w:bCs/>
          <w:b/>
        </w:rPr>
        <w:t xml:space="preserve">Limited Awareness:</w:t>
      </w:r>
      <w:r>
        <w:t xml:space="preserve"> </w:t>
      </w:r>
      <w:r>
        <w:t xml:space="preserve">Many Kenyans, especially in rural areas of Nairobi County, lack understanding of what an Occupational Therapist does. This leads to underutilization of services and stigma around mental health issues.</w:t>
      </w:r>
    </w:p>
    <w:p>
      <w:pPr>
        <w:numPr>
          <w:ilvl w:val="0"/>
          <w:numId w:val="1001"/>
        </w:numPr>
        <w:pStyle w:val="Compact"/>
      </w:pPr>
      <w:r>
        <w:rPr>
          <w:bCs/>
          <w:b/>
        </w:rPr>
        <w:t xml:space="preserve">Resource Constraints:</w:t>
      </w:r>
      <w:r>
        <w:t xml:space="preserve"> </w:t>
      </w:r>
      <w:r>
        <w:t xml:space="preserve">Public healthcare facilities in Nairobi often face shortages of equipment, trained professionals, and funding for rehabilitation programs.</w:t>
      </w:r>
    </w:p>
    <w:p>
      <w:pPr>
        <w:numPr>
          <w:ilvl w:val="0"/>
          <w:numId w:val="1001"/>
        </w:numPr>
        <w:pStyle w:val="Compact"/>
      </w:pPr>
      <w:r>
        <w:rPr>
          <w:bCs/>
          <w:b/>
        </w:rPr>
        <w:t xml:space="preserve">Cultural Barriers:</w:t>
      </w:r>
      <w:r>
        <w:t xml:space="preserve"> </w:t>
      </w:r>
      <w:r>
        <w:t xml:space="preserve">Traditional beliefs about disability may conflict with evidence-based practices promoted by OTs. For instance, some families prefer spiritual healing over physical therapy.</w:t>
      </w:r>
    </w:p>
    <w:p>
      <w:pPr>
        <w:numPr>
          <w:ilvl w:val="0"/>
          <w:numId w:val="1001"/>
        </w:numPr>
        <w:pStyle w:val="Compact"/>
      </w:pPr>
      <w:r>
        <w:rPr>
          <w:bCs/>
          <w:b/>
        </w:rPr>
        <w:t xml:space="preserve">Workload Imbalance:</w:t>
      </w:r>
      <w:r>
        <w:t xml:space="preserve"> </w:t>
      </w:r>
      <w:r>
        <w:t xml:space="preserve">With a growing population and limited OTs, professionals in Nairobi often manage excessive caseloads, reducing the quality of individualized care.</w:t>
      </w:r>
    </w:p>
    <w:p>
      <w:pPr>
        <w:pStyle w:val="FirstParagraph"/>
      </w:pPr>
      <w:r>
        <w:t xml:space="preserve">These challenges are compounded by Kenya’s healthcare policies, which historically prioritized curative care over rehabilitative services. However, recent national health strategies now emphasize holistic patient-centered approaches—a shift that aligns with the goals of occupational therapy.</w:t>
      </w:r>
    </w:p>
    <w:bookmarkEnd w:id="23"/>
    <w:bookmarkStart w:id="24" w:name="X8cf9617c63ca3761370b2865a261f6d7b8e0839"/>
    <w:p>
      <w:pPr>
        <w:pStyle w:val="Heading2"/>
      </w:pPr>
      <w:r>
        <w:t xml:space="preserve">4. Opportunities for Occupational Therapists in Nairobi</w:t>
      </w:r>
    </w:p>
    <w:p>
      <w:pPr>
        <w:pStyle w:val="FirstParagraph"/>
      </w:pPr>
      <w:r>
        <w:t xml:space="preserve">Despite obstacles, Nairobi presents unique opportunities for OTs to innovate and expand their impact:</w:t>
      </w:r>
    </w:p>
    <w:p>
      <w:pPr>
        <w:numPr>
          <w:ilvl w:val="0"/>
          <w:numId w:val="1002"/>
        </w:numPr>
        <w:pStyle w:val="Compact"/>
      </w:pPr>
      <w:r>
        <w:rPr>
          <w:bCs/>
          <w:b/>
        </w:rPr>
        <w:t xml:space="preserve">Partnerships with NGOs:</w:t>
      </w:r>
      <w:r>
        <w:t xml:space="preserve"> </w:t>
      </w:r>
      <w:r>
        <w:t xml:space="preserve">Collaborations with organizations like the Kenya Association of Occupational Therapists (KAOT) and international NGOs have enabled OTs to provide outreach programs in underserved Nairobi slums.</w:t>
      </w:r>
    </w:p>
    <w:p>
      <w:pPr>
        <w:numPr>
          <w:ilvl w:val="0"/>
          <w:numId w:val="1002"/>
        </w:numPr>
        <w:pStyle w:val="Compact"/>
      </w:pPr>
      <w:r>
        <w:rPr>
          <w:bCs/>
          <w:b/>
        </w:rPr>
        <w:t xml:space="preserve">Educational Institutions:</w:t>
      </w:r>
      <w:r>
        <w:t xml:space="preserve"> </w:t>
      </w:r>
      <w:r>
        <w:t xml:space="preserve">Universities such as the University of Nairobi and Jomo Kenyatta University of Agriculture and Technology (JKUAT) are producing more trained OTs, though further training in cultural competence is needed.</w:t>
      </w:r>
    </w:p>
    <w:p>
      <w:pPr>
        <w:numPr>
          <w:ilvl w:val="0"/>
          <w:numId w:val="1002"/>
        </w:numPr>
        <w:pStyle w:val="Compact"/>
      </w:pPr>
      <w:r>
        <w:rPr>
          <w:bCs/>
          <w:b/>
        </w:rPr>
        <w:t xml:space="preserve">Tech Integration:</w:t>
      </w:r>
      <w:r>
        <w:t xml:space="preserve"> </w:t>
      </w:r>
      <w:r>
        <w:t xml:space="preserve">OTs in Nairobi are increasingly using digital tools, such as telehealth platforms, to reach patients in remote areas of the city. This is particularly relevant during public health crises like the COVID-19 pandemic.</w:t>
      </w:r>
    </w:p>
    <w:bookmarkEnd w:id="24"/>
    <w:bookmarkStart w:id="25" w:name="Xb88fa2ceb3d004527b257cf02d236f7b979d943"/>
    <w:p>
      <w:pPr>
        <w:pStyle w:val="Heading2"/>
      </w:pPr>
      <w:r>
        <w:t xml:space="preserve">5. Recommendations for Strengthening Occupational Therapy in Kenya Nairobi</w:t>
      </w:r>
    </w:p>
    <w:p>
      <w:pPr>
        <w:pStyle w:val="FirstParagraph"/>
      </w:pPr>
      <w:r>
        <w:t xml:space="preserve">To address current limitations and maximize opportunities, this Undergraduate Thesis proposes the following strategies:</w:t>
      </w:r>
    </w:p>
    <w:p>
      <w:pPr>
        <w:numPr>
          <w:ilvl w:val="0"/>
          <w:numId w:val="1003"/>
        </w:numPr>
        <w:pStyle w:val="Compact"/>
      </w:pPr>
      <w:r>
        <w:rPr>
          <w:bCs/>
          <w:b/>
        </w:rPr>
        <w:t xml:space="preserve">Promote Public Awareness Campaigns:</w:t>
      </w:r>
      <w:r>
        <w:t xml:space="preserve"> </w:t>
      </w:r>
      <w:r>
        <w:t xml:space="preserve">OTs should collaborate with media outlets and community leaders to educate Kenyans about the benefits of occupational therapy. For example, Nairobi-based clinics could host free workshops on managing chronic pain or improving mental health through daily routines.</w:t>
      </w:r>
    </w:p>
    <w:p>
      <w:pPr>
        <w:numPr>
          <w:ilvl w:val="0"/>
          <w:numId w:val="1003"/>
        </w:numPr>
        <w:pStyle w:val="Compact"/>
      </w:pPr>
      <w:r>
        <w:rPr>
          <w:bCs/>
          <w:b/>
        </w:rPr>
        <w:t xml:space="preserve">Expand Training Programs:</w:t>
      </w:r>
      <w:r>
        <w:t xml:space="preserve"> </w:t>
      </w:r>
      <w:r>
        <w:t xml:space="preserve">Universities should integrate courses on cultural sensitivity, disaster response (e.g., post-pandemic recovery), and low-cost rehabilitation techniques into their curricula for Occupational Therapists.</w:t>
      </w:r>
    </w:p>
    <w:p>
      <w:pPr>
        <w:numPr>
          <w:ilvl w:val="0"/>
          <w:numId w:val="1003"/>
        </w:numPr>
        <w:pStyle w:val="Compact"/>
      </w:pPr>
      <w:r>
        <w:rPr>
          <w:bCs/>
          <w:b/>
        </w:rPr>
        <w:t xml:space="preserve">Advocate for Policy Reforms:</w:t>
      </w:r>
      <w:r>
        <w:t xml:space="preserve"> </w:t>
      </w:r>
      <w:r>
        <w:t xml:space="preserve">OTs must lobby the Kenyan Ministry of Health to include occupational therapy in national health insurance schemes and allocate more funding to rehabilitation services in Nairobi.</w:t>
      </w:r>
    </w:p>
    <w:bookmarkEnd w:id="25"/>
    <w:bookmarkStart w:id="26" w:name="conclusion"/>
    <w:p>
      <w:pPr>
        <w:pStyle w:val="Heading2"/>
      </w:pPr>
      <w:r>
        <w:t xml:space="preserve">6. Conclusion</w:t>
      </w:r>
    </w:p>
    <w:p>
      <w:pPr>
        <w:pStyle w:val="FirstParagraph"/>
      </w:pPr>
      <w:r>
        <w:t xml:space="preserve">This Undergraduate Thesis has highlighted the vital role of Occupational Therapists in addressing healthcare needs within Kenya Nairobi. As urbanization continues, the demand for OTs will grow, but only if systemic barriers are addressed through education, advocacy, and innovation. By focusing on localized solutions and fostering collaboration between OTs, policymakers, and communities, Nairobi can become a model for inclusive healthcare in Kenya.</w:t>
      </w:r>
    </w:p>
    <w:p>
      <w:pPr>
        <w:pStyle w:val="BodyText"/>
      </w:pPr>
      <w:r>
        <w:t xml:space="preserve">The future of occupational therapy in Kenya Nairobi depends on the collective efforts of professionals to adapt their practices to the city’s unique challenges while upholding global standards of care. This research underscores the importance of investing in Occupational Therapists as key players in achieving sustainable healthcare development.</w:t>
      </w:r>
    </w:p>
    <w:bookmarkEnd w:id="26"/>
    <w:bookmarkStart w:id="27" w:name="references"/>
    <w:p>
      <w:pPr>
        <w:pStyle w:val="Heading2"/>
      </w:pPr>
      <w:r>
        <w:t xml:space="preserve">References</w:t>
      </w:r>
    </w:p>
    <w:p>
      <w:pPr>
        <w:numPr>
          <w:ilvl w:val="0"/>
          <w:numId w:val="1004"/>
        </w:numPr>
        <w:pStyle w:val="Compact"/>
      </w:pPr>
      <w:r>
        <w:t xml:space="preserve">Kenya National Guidelines for Mental Health Services, Ministry of Health, 2021.</w:t>
      </w:r>
    </w:p>
    <w:p>
      <w:pPr>
        <w:numPr>
          <w:ilvl w:val="0"/>
          <w:numId w:val="1004"/>
        </w:numPr>
        <w:pStyle w:val="Compact"/>
      </w:pPr>
      <w:r>
        <w:t xml:space="preserve">World Health Organization (WHO) Report on Rehabilitation 2019-2030.</w:t>
      </w:r>
    </w:p>
    <w:p>
      <w:pPr>
        <w:numPr>
          <w:ilvl w:val="0"/>
          <w:numId w:val="1004"/>
        </w:numPr>
        <w:pStyle w:val="Compact"/>
      </w:pPr>
      <w:r>
        <w:t xml:space="preserve">Kenya Association of Occupational Therapists (KAOT) Annual Reports.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Occupational Therapists in Kenya Nairobi</dc:title>
  <dc:creator/>
  <dc:language>en</dc:language>
  <cp:keywords/>
  <dcterms:created xsi:type="dcterms:W3CDTF">2026-07-23T07:16:09Z</dcterms:created>
  <dcterms:modified xsi:type="dcterms:W3CDTF">2026-07-23T07:16:09Z</dcterms:modified>
</cp:coreProperties>
</file>

<file path=docProps/custom.xml><?xml version="1.0" encoding="utf-8"?>
<Properties xmlns="http://schemas.openxmlformats.org/officeDocument/2006/custom-properties" xmlns:vt="http://schemas.openxmlformats.org/officeDocument/2006/docPropsVTypes"/>
</file>