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9" w:name="Xa1a21009d5b11b530cca6ef7e4b60b9ff9b9916"/>
    <w:p>
      <w:pPr>
        <w:pStyle w:val="Heading1"/>
      </w:pPr>
      <w:r>
        <w:t xml:space="preserve">Undergraduate Thesis: The Role of Occupational Therapist in Kuwait City, Kuwait</w:t>
      </w:r>
    </w:p>
    <w:bookmarkStart w:id="20" w:name="abstract"/>
    <w:p>
      <w:pPr>
        <w:pStyle w:val="Heading2"/>
      </w:pPr>
      <w:r>
        <w:t xml:space="preserve">Abstract</w:t>
      </w:r>
    </w:p>
    <w:p>
      <w:pPr>
        <w:pStyle w:val="FirstParagraph"/>
      </w:pPr>
      <w:r>
        <w:t xml:space="preserve">This Undergraduate Thesis explores the critical role of an Occupational Therapist (OT) in addressing healthcare and rehabilitation needs within the context of Kuwait City, Kuwait. As a rapidly growing urban center with diverse cultural and socioeconomic dynamics, Kuwait City presents unique challenges and opportunities for occupational therapy services. This study highlights how OTs contribute to improving quality of life, supporting patients with physical, cognitive, or emotional impairments through tailored interventions. The thesis also examines the current state of occupational therapy practice in Kuwait City, identifies gaps in service delivery, and proposes strategies for enhancing accessibility and effectiveness of OT care within the region.</w:t>
      </w:r>
    </w:p>
    <w:bookmarkEnd w:id="20"/>
    <w:bookmarkStart w:id="21" w:name="introduction"/>
    <w:p>
      <w:pPr>
        <w:pStyle w:val="Heading2"/>
      </w:pPr>
      <w:r>
        <w:t xml:space="preserve">Introduction</w:t>
      </w:r>
    </w:p>
    <w:p>
      <w:pPr>
        <w:pStyle w:val="FirstParagraph"/>
      </w:pPr>
      <w:r>
        <w:t xml:space="preserve">Kuwait City, the capital of Kuwait, is a hub of modern infrastructure and healthcare innovation. However, as the population diversifies and medical needs evolve, the demand for specialized therapeutic services has surged. Occupational therapists play a pivotal role in this ecosystem by helping individuals regain independence through activities of daily living (ADLs), work-related tasks, and social engagement. This Undergraduate Thesis investigates how occupational therapists adapt their practices to meet the unique cultural, economic, and environmental conditions of Kuwait City while aligning with global standards in healthcare.</w:t>
      </w:r>
    </w:p>
    <w:bookmarkEnd w:id="21"/>
    <w:bookmarkStart w:id="22" w:name="background-and-significance"/>
    <w:p>
      <w:pPr>
        <w:pStyle w:val="Heading2"/>
      </w:pPr>
      <w:r>
        <w:t xml:space="preserve">Background and Significance</w:t>
      </w:r>
    </w:p>
    <w:p>
      <w:pPr>
        <w:pStyle w:val="FirstParagraph"/>
      </w:pPr>
      <w:r>
        <w:t xml:space="preserve">Occupational therapy is a healthcare profession that focuses on enabling individuals to participate fully in life through meaningful occupations. In Kuwait City, where urbanization and lifestyle changes have increased prevalence of chronic conditions such as diabetes, musculoskeletal disorders, and mental health issues, OTs are indispensable. This thesis emphasizes the importance of occupational therapists in bridging gaps between clinical care and community-based rehabilitation.</w:t>
      </w:r>
    </w:p>
    <w:p>
      <w:pPr>
        <w:pStyle w:val="BodyText"/>
      </w:pPr>
      <w:r>
        <w:t xml:space="preserve">Kuwait’s healthcare system is a mix of public and private sectors, with government institutions like the Kuwait University Health Center and Al-Amal General Hospital offering specialized services. However, occupational therapy remains underrepresented compared to other disciplines. This study seeks to address this disparity by evaluating the current landscape of occupational therapy in Kuwait City and proposing actionable solutions.</w:t>
      </w:r>
    </w:p>
    <w:bookmarkEnd w:id="22"/>
    <w:bookmarkStart w:id="23" w:name="X85643b6469c280627dfe82c3b5c646986ae25aa"/>
    <w:p>
      <w:pPr>
        <w:pStyle w:val="Heading2"/>
      </w:pPr>
      <w:r>
        <w:t xml:space="preserve">Current State of Occupational Therapy in Kuwait City</w:t>
      </w:r>
    </w:p>
    <w:p>
      <w:pPr>
        <w:pStyle w:val="FirstParagraph"/>
      </w:pPr>
      <w:r>
        <w:t xml:space="preserve">The practice of occupational therapy in Kuwait City is still emerging, with limited availability compared to neighboring Gulf countries. Most OT services are concentrated in hospitals and rehabilitation centers, primarily serving patients recovering from accidents or surgeries. Private clinics are scarce, and community-based programs are underdeveloped. Additionally, there is a lack of standardized training programs for aspiring occupational therapists within Kuwait.</w:t>
      </w:r>
    </w:p>
    <w:p>
      <w:pPr>
        <w:pStyle w:val="BodyText"/>
      </w:pPr>
      <w:r>
        <w:t xml:space="preserve">Despite these challenges, Kuwait City has shown potential for growth. The Ministry of Health has initiated partnerships with international organizations to introduce OT services in primary healthcare settings. For example, the Hamad Medical Corporation (HMC) in Doha has inspired similar models in Kuwait City, though implementation remains slow.</w:t>
      </w:r>
    </w:p>
    <w:bookmarkEnd w:id="23"/>
    <w:bookmarkStart w:id="24" w:name="X96716e3a75283d34fd63ab712f1047d79bb31b5"/>
    <w:p>
      <w:pPr>
        <w:pStyle w:val="Heading2"/>
      </w:pPr>
      <w:r>
        <w:t xml:space="preserve">Challenges Faced by Occupational Therapists in Kuwait City</w:t>
      </w:r>
    </w:p>
    <w:p>
      <w:pPr>
        <w:pStyle w:val="FirstParagraph"/>
      </w:pPr>
      <w:r>
        <w:t xml:space="preserve">Several barriers hinder the effective delivery of occupational therapy services:</w:t>
      </w:r>
    </w:p>
    <w:p>
      <w:pPr>
        <w:numPr>
          <w:ilvl w:val="0"/>
          <w:numId w:val="1001"/>
        </w:numPr>
        <w:pStyle w:val="Compact"/>
      </w:pPr>
      <w:r>
        <w:rPr>
          <w:bCs/>
          <w:b/>
        </w:rPr>
        <w:t xml:space="preserve">Limited Awareness:</w:t>
      </w:r>
      <w:r>
        <w:t xml:space="preserve"> </w:t>
      </w:r>
      <w:r>
        <w:t xml:space="preserve">Many residents are unfamiliar with the role of occupational therapists, leading to underutilization of services.</w:t>
      </w:r>
    </w:p>
    <w:p>
      <w:pPr>
        <w:numPr>
          <w:ilvl w:val="0"/>
          <w:numId w:val="1001"/>
        </w:numPr>
        <w:pStyle w:val="Compact"/>
      </w:pPr>
      <w:r>
        <w:rPr>
          <w:bCs/>
          <w:b/>
        </w:rPr>
        <w:t xml:space="preserve">Cultural Sensitivity:</w:t>
      </w:r>
      <w:r>
        <w:t xml:space="preserve"> </w:t>
      </w:r>
      <w:r>
        <w:t xml:space="preserve">OTs must navigate cultural norms, such as gender-specific healthcare practices and traditional approaches to disability.</w:t>
      </w:r>
    </w:p>
    <w:p>
      <w:pPr>
        <w:numPr>
          <w:ilvl w:val="0"/>
          <w:numId w:val="1001"/>
        </w:numPr>
        <w:pStyle w:val="Compact"/>
      </w:pPr>
      <w:r>
        <w:rPr>
          <w:bCs/>
          <w:b/>
        </w:rPr>
        <w:t xml:space="preserve">Resource Constraints:</w:t>
      </w:r>
      <w:r>
        <w:t xml:space="preserve"> </w:t>
      </w:r>
      <w:r>
        <w:t xml:space="preserve">Public institutions often lack funding for specialized equipment or training programs for OTs.</w:t>
      </w:r>
    </w:p>
    <w:p>
      <w:pPr>
        <w:pStyle w:val="FirstParagraph"/>
      </w:pPr>
      <w:r>
        <w:t xml:space="preserve">Kuwait City’s rapid urbanization has also created disparities in access. For instance, rural areas within the city limits are underserved, and migrant workers face language and documentation barriers to accessing care.</w:t>
      </w:r>
    </w:p>
    <w:bookmarkEnd w:id="24"/>
    <w:bookmarkStart w:id="25" w:name="opportunities-for-growth"/>
    <w:p>
      <w:pPr>
        <w:pStyle w:val="Heading2"/>
      </w:pPr>
      <w:r>
        <w:t xml:space="preserve">Opportunities for Growth</w:t>
      </w:r>
    </w:p>
    <w:p>
      <w:pPr>
        <w:pStyle w:val="FirstParagraph"/>
      </w:pPr>
      <w:r>
        <w:t xml:space="preserve">Despite these challenges, opportunities abound. The government’s Vision 2035 initiative emphasizes improving healthcare infrastructure, which includes expanding rehabilitation services. Occupational therapists can collaborate with schools, workplaces, and community organizations to provide preventive care and education.</w:t>
      </w:r>
    </w:p>
    <w:p>
      <w:pPr>
        <w:pStyle w:val="BodyText"/>
      </w:pPr>
      <w:r>
        <w:t xml:space="preserve">Another avenue is integrating OT into home-based care models. Given Kuwait’s high percentage of elderly citizens (over 18% as of 2023), telehealth platforms could enable OTs to deliver virtual therapy sessions tailored to individual needs.</w:t>
      </w:r>
    </w:p>
    <w:bookmarkEnd w:id="25"/>
    <w:bookmarkStart w:id="26" w:name="recommendations"/>
    <w:p>
      <w:pPr>
        <w:pStyle w:val="Heading2"/>
      </w:pPr>
      <w:r>
        <w:t xml:space="preserve">Recommendations</w:t>
      </w:r>
    </w:p>
    <w:p>
      <w:pPr>
        <w:pStyle w:val="FirstParagraph"/>
      </w:pPr>
      <w:r>
        <w:t xml:space="preserve">To strengthen the role of occupational therapists in Kuwait City, this thesis proposes:</w:t>
      </w:r>
    </w:p>
    <w:p>
      <w:pPr>
        <w:numPr>
          <w:ilvl w:val="0"/>
          <w:numId w:val="1002"/>
        </w:numPr>
        <w:pStyle w:val="Compact"/>
      </w:pPr>
      <w:r>
        <w:rPr>
          <w:bCs/>
          <w:b/>
        </w:rPr>
        <w:t xml:space="preserve">Policy Advocacy:</w:t>
      </w:r>
      <w:r>
        <w:t xml:space="preserve"> </w:t>
      </w:r>
      <w:r>
        <w:t xml:space="preserve">Lobbying the Ministry of Health to mandate OT services in public hospitals and primary care centers.</w:t>
      </w:r>
    </w:p>
    <w:p>
      <w:pPr>
        <w:numPr>
          <w:ilvl w:val="0"/>
          <w:numId w:val="1002"/>
        </w:numPr>
        <w:pStyle w:val="Compact"/>
      </w:pPr>
      <w:r>
        <w:rPr>
          <w:bCs/>
          <w:b/>
        </w:rPr>
        <w:t xml:space="preserve">Educational Initiatives:</w:t>
      </w:r>
      <w:r>
        <w:t xml:space="preserve"> </w:t>
      </w:r>
      <w:r>
        <w:t xml:space="preserve">Establishing a bachelor’s or master’s program in occupational therapy at Kuwait University or the Kuwait Institute for Scientific Research (KISR).</w:t>
      </w:r>
    </w:p>
    <w:p>
      <w:pPr>
        <w:numPr>
          <w:ilvl w:val="0"/>
          <w:numId w:val="1002"/>
        </w:numPr>
        <w:pStyle w:val="Compact"/>
      </w:pPr>
      <w:r>
        <w:rPr>
          <w:bCs/>
          <w:b/>
        </w:rPr>
        <w:t xml:space="preserve">Cultural Competency Training:</w:t>
      </w:r>
      <w:r>
        <w:t xml:space="preserve"> </w:t>
      </w:r>
      <w:r>
        <w:t xml:space="preserve">Workshops for OTs to address cultural and religious considerations in patient care.</w:t>
      </w:r>
    </w:p>
    <w:p>
      <w:pPr>
        <w:numPr>
          <w:ilvl w:val="0"/>
          <w:numId w:val="1002"/>
        </w:numPr>
        <w:pStyle w:val="Compact"/>
      </w:pPr>
      <w:r>
        <w:rPr>
          <w:bCs/>
          <w:b/>
        </w:rPr>
        <w:t xml:space="preserve">Community Outreach:</w:t>
      </w:r>
      <w:r>
        <w:t xml:space="preserve"> </w:t>
      </w:r>
      <w:r>
        <w:t xml:space="preserve">Partnering with NGOs like the Kuwait Red Crescent Society to raise awareness about OT benefits.</w:t>
      </w:r>
    </w:p>
    <w:bookmarkEnd w:id="26"/>
    <w:bookmarkStart w:id="27" w:name="conclusion"/>
    <w:p>
      <w:pPr>
        <w:pStyle w:val="Heading2"/>
      </w:pPr>
      <w:r>
        <w:t xml:space="preserve">Conclusion</w:t>
      </w:r>
    </w:p>
    <w:p>
      <w:pPr>
        <w:pStyle w:val="FirstParagraph"/>
      </w:pPr>
      <w:r>
        <w:t xml:space="preserve">This Undergraduate Thesis underscores the vital role of occupational therapists in addressing healthcare challenges in Kuwait City. By leveraging policy reforms, education, and community engagement, OTs can become a cornerstone of holistic care in the region. As Kuwait continues to grow economically and socially, investing in occupational therapy will ensure that all residents—regardless of background—can achieve their full potential through meaningful occupations.</w:t>
      </w:r>
    </w:p>
    <w:bookmarkEnd w:id="27"/>
    <w:bookmarkStart w:id="28" w:name="references"/>
    <w:p>
      <w:pPr>
        <w:pStyle w:val="Heading2"/>
      </w:pPr>
      <w:r>
        <w:t xml:space="preserve">References</w:t>
      </w:r>
    </w:p>
    <w:p>
      <w:pPr>
        <w:pStyle w:val="FirstParagraph"/>
      </w:pPr>
      <w:r>
        <w:t xml:space="preserve">1. Ministry of Health, Kuwait. (2023). National Health Strategy 2035. Retrieved from [https://www.moh.gov.kw].</w:t>
      </w:r>
      <w:r>
        <w:br/>
      </w:r>
      <w:r>
        <w:t xml:space="preserve">2. World Health Organization (WHO). (n.d.). Occupational Therapy for Global Mental Health. Retrieved from [https://www.who.int].</w:t>
      </w:r>
      <w:r>
        <w:br/>
      </w:r>
      <w:r>
        <w:t xml:space="preserve">3. Kuwait University Faculty of Allied Medical Sciences. (2022). Annual Report on Healthcare Services.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Occupational Therapists in Kuwait City</dc:title>
  <dc:creator/>
  <dc:language>en</dc:language>
  <cp:keywords/>
  <dcterms:created xsi:type="dcterms:W3CDTF">2026-07-23T09:47:21Z</dcterms:created>
  <dcterms:modified xsi:type="dcterms:W3CDTF">2026-07-23T09:47:21Z</dcterms:modified>
</cp:coreProperties>
</file>

<file path=docProps/custom.xml><?xml version="1.0" encoding="utf-8"?>
<Properties xmlns="http://schemas.openxmlformats.org/officeDocument/2006/custom-properties" xmlns:vt="http://schemas.openxmlformats.org/officeDocument/2006/docPropsVTypes"/>
</file>