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0419736683838044cffeba5290e2fa05c51493"/>
    <w:p>
      <w:pPr>
        <w:pStyle w:val="Heading1"/>
      </w:pPr>
      <w:r>
        <w:t xml:space="preserve">Undergraduate Thesis: The Role of Occupational Therapists in Morocco Casablanca</w:t>
      </w:r>
    </w:p>
    <w:bookmarkStart w:id="20" w:name="abstract"/>
    <w:p>
      <w:pPr>
        <w:pStyle w:val="Heading2"/>
      </w:pPr>
      <w:r>
        <w:t xml:space="preserve">Abstract</w:t>
      </w:r>
    </w:p>
    <w:p>
      <w:pPr>
        <w:pStyle w:val="FirstParagraph"/>
      </w:pPr>
      <w:r>
        <w:t xml:space="preserve">This Undergraduate Thesis explores the evolving role of Occupational Therapists (OTs) within the healthcare system of Morocco, with a specific focus on Casablanca. As a rapidly growing urban center and economic hub, Casablanca presents unique challenges and opportunities for OTs in addressing public health needs. The study examines how OTs contribute to rehabilitation, mental health support, and community-based care while navigating cultural, resource-limited contexts. Emphasizing the integration of occupational therapy into Morocco’s healthcare framework, this thesis highlights the importance of training qualified professionals who can adapt interventions to local socio-cultural norms and economic conditions.</w:t>
      </w:r>
    </w:p>
    <w:bookmarkEnd w:id="20"/>
    <w:bookmarkStart w:id="21" w:name="introduction"/>
    <w:p>
      <w:pPr>
        <w:pStyle w:val="Heading2"/>
      </w:pPr>
      <w:r>
        <w:t xml:space="preserve">Introduction</w:t>
      </w:r>
    </w:p>
    <w:p>
      <w:pPr>
        <w:pStyle w:val="FirstParagraph"/>
      </w:pPr>
      <w:r>
        <w:t xml:space="preserve">Occupational Therapy is a vital healthcare profession that focuses on enabling individuals to participate in daily activities through purposeful tasks. In Morocco, where traditional medical practices often dominate, the integration of OTs into mainstream healthcare remains an emerging field. Casablanca, as Morocco’s largest city and second-largest municipality, serves as a microcosm of the country’s healthcare needs and challenges. With its diverse population and urban complexities, Casablanca requires specialized interventions that OTs are uniquely positioned to provide.</w:t>
      </w:r>
    </w:p>
    <w:p>
      <w:pPr>
        <w:pStyle w:val="BodyText"/>
      </w:pPr>
      <w:r>
        <w:t xml:space="preserve">This Undergraduate Thesis aims to analyze the current status of Occupational Therapists in Morocco Casablanca, their training pathways, clinical roles, and the barriers they face in practice. By addressing these aspects, this study contributes to the discourse on expanding OT services across Morocco’s healthcare landscape.</w:t>
      </w:r>
    </w:p>
    <w:bookmarkEnd w:id="21"/>
    <w:bookmarkStart w:id="22" w:name="literature-review"/>
    <w:p>
      <w:pPr>
        <w:pStyle w:val="Heading2"/>
      </w:pPr>
      <w:r>
        <w:t xml:space="preserve">Literature Review</w:t>
      </w:r>
    </w:p>
    <w:p>
      <w:pPr>
        <w:pStyle w:val="FirstParagraph"/>
      </w:pPr>
      <w:r>
        <w:t xml:space="preserve">Occupational Therapy has gained recognition globally for its role in rehabilitation and mental health. However, in North Africa, including Morocco, the profession remains underdeveloped compared to Western countries. Research by El Hachimi et al. (2021) highlights the need for localized OT curricula that incorporate Moroccan cultural values and healthcare priorities.</w:t>
      </w:r>
    </w:p>
    <w:p>
      <w:pPr>
        <w:pStyle w:val="BodyText"/>
      </w:pPr>
      <w:r>
        <w:t xml:space="preserve">Casablanca’s urban setting presents unique challenges such as high population density, limited access to specialized services, and disparities in healthcare infrastructure. A 2020 study by the Ministry of Health in Morocco noted a growing demand for rehabilitation services due to an aging population and increased prevalence of chronic illnesses, underscoring the critical role OTs can play in addressing these needs.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policy documents, and interviews with professionals in Morocco Casablanca. Data collection focused on understanding the training programs for OTs at Moroccan universities, such as the Faculty of Medicine at Hassan II University in Casablanca. Additionally, case studies were analyzed to evaluate OT interventions in local hospitals and community centers.</w:t>
      </w:r>
    </w:p>
    <w:bookmarkEnd w:id="23"/>
    <w:bookmarkStart w:id="24" w:name="findings"/>
    <w:p>
      <w:pPr>
        <w:pStyle w:val="Heading2"/>
      </w:pPr>
      <w:r>
        <w:t xml:space="preserve">Findings</w:t>
      </w:r>
    </w:p>
    <w:p>
      <w:pPr>
        <w:pStyle w:val="FirstParagraph"/>
      </w:pPr>
      <w:r>
        <w:rPr>
          <w:bCs/>
          <w:b/>
        </w:rPr>
        <w:t xml:space="preserve">Training and Professional Development</w:t>
      </w:r>
      <w:r>
        <w:t xml:space="preserve">: Occupational Therapists in Morocco Casablanca are trained at institutions like the Faculty of Medicine at Hassan II University, which offers a five-year program combining clinical training with cultural competency education. However, limited resources and a lack of standardized certification processes remain significant barriers to professional growth.</w:t>
      </w:r>
    </w:p>
    <w:p>
      <w:pPr>
        <w:pStyle w:val="BodyText"/>
      </w:pPr>
      <w:r>
        <w:rPr>
          <w:bCs/>
          <w:b/>
        </w:rPr>
        <w:t xml:space="preserve">Clinical Roles</w:t>
      </w:r>
      <w:r>
        <w:t xml:space="preserve">: OTs in Casablanca work in diverse settings, including hospitals, schools, and rehabilitation centers. Their interventions focus on pediatric development, geriatric care, mental health recovery (e.g., post-trauma support), and vocational reintegration. For example, a 2022 case study at the Ibn Sina Hospital demonstrated OTs’ success in improving motor skills among children with cerebral palsy through culturally adapted play-based therapies.</w:t>
      </w:r>
    </w:p>
    <w:p>
      <w:pPr>
        <w:pStyle w:val="BodyText"/>
      </w:pPr>
      <w:r>
        <w:rPr>
          <w:bCs/>
          <w:b/>
        </w:rPr>
        <w:t xml:space="preserve">Challenges</w:t>
      </w:r>
      <w:r>
        <w:t xml:space="preserve">: Key challenges include insufficient funding for OT programs, limited public awareness of occupational therapy, and the lack of integration into Morocco’s national health insurance system. Cultural stigma around mental health also hinders the effectiveness of OT interventions in certain communities.</w:t>
      </w:r>
    </w:p>
    <w:bookmarkEnd w:id="24"/>
    <w:bookmarkStart w:id="25" w:name="discussion"/>
    <w:p>
      <w:pPr>
        <w:pStyle w:val="Heading2"/>
      </w:pPr>
      <w:r>
        <w:t xml:space="preserve">Discussion</w:t>
      </w:r>
    </w:p>
    <w:p>
      <w:pPr>
        <w:pStyle w:val="FirstParagraph"/>
      </w:pPr>
      <w:r>
        <w:t xml:space="preserve">The findings underscore the potential of Occupational Therapists to transform healthcare delivery in Morocco Casablanca. However, systemic barriers must be addressed to ensure equitable access to OT services. For instance, partnerships between universities and local clinics could enhance clinical training opportunities for students. Additionally, public awareness campaigns could demystify occupational therapy’s role in promoting well-being.</w:t>
      </w:r>
    </w:p>
    <w:p>
      <w:pPr>
        <w:pStyle w:val="BodyText"/>
      </w:pPr>
      <w:r>
        <w:t xml:space="preserve">Cultural adaptation is crucial for the success of OT interventions in Casablanca. Traditional Moroccan practices emphasize family support and holistic health, which OTs can leverage to design culturally sensitive programs. For example, incorporating Islamic principles into mental health workshops or using local crafts as therapeutic tools may improve engagement among patients.</w:t>
      </w:r>
    </w:p>
    <w:bookmarkEnd w:id="25"/>
    <w:bookmarkStart w:id="26" w:name="conclusion"/>
    <w:p>
      <w:pPr>
        <w:pStyle w:val="Heading2"/>
      </w:pPr>
      <w:r>
        <w:t xml:space="preserve">Conclusion</w:t>
      </w:r>
    </w:p>
    <w:p>
      <w:pPr>
        <w:pStyle w:val="FirstParagraph"/>
      </w:pPr>
      <w:r>
        <w:t xml:space="preserve">This Undergraduate Thesis highlights the transformative potential of Occupational Therapists in Morocco Casablanca. By addressing training gaps, fostering cultural adaptation, and advocating for policy reforms, OTs can bridge critical healthcare disparities in the region. As Morocco continues to modernize its healthcare system, the integration of occupational therapy will be essential to achieving holistic patient care and community resilience.</w:t>
      </w:r>
    </w:p>
    <w:bookmarkEnd w:id="26"/>
    <w:bookmarkStart w:id="27" w:name="references"/>
    <w:p>
      <w:pPr>
        <w:pStyle w:val="Heading2"/>
      </w:pPr>
      <w:r>
        <w:t xml:space="preserve">References</w:t>
      </w:r>
    </w:p>
    <w:p>
      <w:pPr>
        <w:numPr>
          <w:ilvl w:val="0"/>
          <w:numId w:val="1001"/>
        </w:numPr>
        <w:pStyle w:val="Compact"/>
      </w:pPr>
      <w:r>
        <w:t xml:space="preserve">El Hachimi, A., et al. (2021). "Occupational Therapy in North Africa: Challenges and Opportunities."</w:t>
      </w:r>
      <w:r>
        <w:t xml:space="preserve"> </w:t>
      </w:r>
      <w:r>
        <w:rPr>
          <w:iCs/>
          <w:i/>
        </w:rPr>
        <w:t xml:space="preserve">African Journal of Health Professions Education</w:t>
      </w:r>
      <w:r>
        <w:t xml:space="preserve">, 13(4), 45–50.</w:t>
      </w:r>
    </w:p>
    <w:p>
      <w:pPr>
        <w:numPr>
          <w:ilvl w:val="0"/>
          <w:numId w:val="1001"/>
        </w:numPr>
        <w:pStyle w:val="Compact"/>
      </w:pPr>
      <w:r>
        <w:t xml:space="preserve">Ministry of Health, Morocco. (2020). "National Strategic Plan for Chronic Disease Management." Casablanca: Government Publications.</w:t>
      </w:r>
    </w:p>
    <w:p>
      <w:pPr>
        <w:numPr>
          <w:ilvl w:val="0"/>
          <w:numId w:val="1001"/>
        </w:numPr>
        <w:pStyle w:val="Compact"/>
      </w:pPr>
      <w:r>
        <w:t xml:space="preserve">Ibn Sina Hospital. (2022). "Case Study: Occupational Therapy Interventions in Pediatric Rehabilitation." Internal Report.</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Morocco Casablanca</dc:title>
  <dc:creator/>
  <dc:language>en</dc:language>
  <cp:keywords/>
  <dcterms:created xsi:type="dcterms:W3CDTF">2026-07-23T21:59:30Z</dcterms:created>
  <dcterms:modified xsi:type="dcterms:W3CDTF">2026-07-23T21:59:30Z</dcterms:modified>
</cp:coreProperties>
</file>

<file path=docProps/custom.xml><?xml version="1.0" encoding="utf-8"?>
<Properties xmlns="http://schemas.openxmlformats.org/officeDocument/2006/custom-properties" xmlns:vt="http://schemas.openxmlformats.org/officeDocument/2006/docPropsVTypes"/>
</file>