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f0af21ae6aec4a454878bed477e21e0735fa996"/>
    <w:p>
      <w:pPr>
        <w:pStyle w:val="Heading1"/>
      </w:pPr>
      <w:r>
        <w:t xml:space="preserve">Undergraduate Thesis: The Role of Occupational Therapists in Nepal Kathmandu</w:t>
      </w:r>
    </w:p>
    <w:bookmarkStart w:id="20" w:name="abstract"/>
    <w:p>
      <w:pPr>
        <w:pStyle w:val="Heading2"/>
      </w:pPr>
      <w:r>
        <w:t xml:space="preserve">Abstract</w:t>
      </w:r>
    </w:p>
    <w:p>
      <w:pPr>
        <w:pStyle w:val="FirstParagraph"/>
      </w:pPr>
      <w:r>
        <w:t xml:space="preserve">This Undergraduate Thesis explores the evolving role of Occupational Therapists (OTs) in Nepal Kathmandu, emphasizing their contributions to healthcare, education, and community development. As a hub for medical services in Nepal, Kathmandu presents unique opportunities and challenges for occupational therapists. This document analyzes the current landscape of OT practice in the region, identifies barriers to effective service delivery, and proposes strategies to enhance the profession's visibility and impact within Nepali society.</w:t>
      </w:r>
    </w:p>
    <w:bookmarkEnd w:id="20"/>
    <w:bookmarkStart w:id="21" w:name="introduction"/>
    <w:p>
      <w:pPr>
        <w:pStyle w:val="Heading2"/>
      </w:pPr>
      <w:r>
        <w:t xml:space="preserve">Introduction</w:t>
      </w:r>
    </w:p>
    <w:p>
      <w:pPr>
        <w:pStyle w:val="FirstParagraph"/>
      </w:pPr>
      <w:r>
        <w:t xml:space="preserve">Nepal Kathmandu, as the capital city of Nepal, serves as a central point for healthcare innovation and professional growth. Occupational therapy, a vital branch of rehabilitation science, focuses on enabling individuals to engage in meaningful activities through tailored interventions. However, the profession remains underdeveloped in Nepal compared to global standards. This thesis aims to evaluate the role of occupational therapists in Kathmandu, considering cultural, economic, and institutional factors that shape their practice.</w:t>
      </w:r>
    </w:p>
    <w:bookmarkEnd w:id="21"/>
    <w:bookmarkStart w:id="22" w:name="historical-context-and-current-state"/>
    <w:p>
      <w:pPr>
        <w:pStyle w:val="Heading2"/>
      </w:pPr>
      <w:r>
        <w:t xml:space="preserve">Historical Context and Current State</w:t>
      </w:r>
    </w:p>
    <w:p>
      <w:pPr>
        <w:pStyle w:val="FirstParagraph"/>
      </w:pPr>
      <w:r>
        <w:t xml:space="preserve">The concept of occupational therapy was introduced to Nepal only in the late 20th century, with limited formal training programs available until recently. Kathmandu has emerged as a focal point for professional development, hosting universities like the Institute of Medicine (IOM) and Tribhuvan University, which now offer specialized courses in occupational therapy. Despite this progress, the number of certified occupational therapists in Kathmandu remains insufficient to meet growing demands.</w:t>
      </w:r>
    </w:p>
    <w:bookmarkEnd w:id="22"/>
    <w:bookmarkStart w:id="23" w:name="Xdc9fc6a7dd767b58967ed533f41dde463ad48de"/>
    <w:p>
      <w:pPr>
        <w:pStyle w:val="Heading2"/>
      </w:pPr>
      <w:r>
        <w:t xml:space="preserve">Roles and Responsibilities of Occupational Therapists in Nepal Kathmandu</w:t>
      </w:r>
    </w:p>
    <w:p>
      <w:pPr>
        <w:pStyle w:val="FirstParagraph"/>
      </w:pPr>
      <w:r>
        <w:t xml:space="preserve">In Nepal Kathmandu, occupational therapists work across diverse settings, including hospitals, schools for children with disabilities, and community health centers. Their responsibilities include:</w:t>
      </w:r>
    </w:p>
    <w:p>
      <w:pPr>
        <w:numPr>
          <w:ilvl w:val="0"/>
          <w:numId w:val="1001"/>
        </w:numPr>
        <w:pStyle w:val="Compact"/>
      </w:pPr>
      <w:r>
        <w:rPr>
          <w:bCs/>
          <w:b/>
        </w:rPr>
        <w:t xml:space="preserve">Rehabilitation Services:</w:t>
      </w:r>
      <w:r>
        <w:t xml:space="preserve"> </w:t>
      </w:r>
      <w:r>
        <w:t xml:space="preserve">Assisting individuals recovering from injuries or illnesses to regain independence in daily tasks.</w:t>
      </w:r>
    </w:p>
    <w:p>
      <w:pPr>
        <w:numPr>
          <w:ilvl w:val="0"/>
          <w:numId w:val="1001"/>
        </w:numPr>
        <w:pStyle w:val="Compact"/>
      </w:pPr>
      <w:r>
        <w:rPr>
          <w:bCs/>
          <w:b/>
        </w:rPr>
        <w:t xml:space="preserve">Educational Support:</w:t>
      </w:r>
      <w:r>
        <w:t xml:space="preserve"> </w:t>
      </w:r>
      <w:r>
        <w:t xml:space="preserve">Designing interventions for children with developmental delays to improve academic and social participation.</w:t>
      </w:r>
    </w:p>
    <w:p>
      <w:pPr>
        <w:numPr>
          <w:ilvl w:val="0"/>
          <w:numId w:val="1001"/>
        </w:numPr>
        <w:pStyle w:val="Compact"/>
      </w:pPr>
      <w:r>
        <w:rPr>
          <w:bCs/>
          <w:b/>
        </w:rPr>
        <w:t xml:space="preserve">Mental Health Care:</w:t>
      </w:r>
      <w:r>
        <w:t xml:space="preserve"> </w:t>
      </w:r>
      <w:r>
        <w:t xml:space="preserve">Supporting patients with mental health conditions through structured activity programs.</w:t>
      </w:r>
    </w:p>
    <w:p>
      <w:pPr>
        <w:numPr>
          <w:ilvl w:val="0"/>
          <w:numId w:val="1001"/>
        </w:numPr>
        <w:pStyle w:val="Compact"/>
      </w:pPr>
      <w:r>
        <w:rPr>
          <w:bCs/>
          <w:b/>
        </w:rPr>
        <w:t xml:space="preserve">Cultural Sensitivity:</w:t>
      </w:r>
      <w:r>
        <w:t xml:space="preserve"> </w:t>
      </w:r>
      <w:r>
        <w:t xml:space="preserve">Adapting therapeutic practices to align with Nepali traditions and values, such as family-centered care.</w:t>
      </w:r>
    </w:p>
    <w:bookmarkEnd w:id="23"/>
    <w:bookmarkStart w:id="24" w:name="X674216925cc14c756a8e09acbea987719e505ce"/>
    <w:p>
      <w:pPr>
        <w:pStyle w:val="Heading2"/>
      </w:pPr>
      <w:r>
        <w:t xml:space="preserve">Challenges Faced by Occupational Therapists in Nepal Kathmandu</w:t>
      </w:r>
    </w:p>
    <w:p>
      <w:pPr>
        <w:pStyle w:val="FirstParagraph"/>
      </w:pPr>
      <w:r>
        <w:t xml:space="preserve">Despite their critical role, occupational therapists in Kathmandu encounter significant challenges:</w:t>
      </w:r>
    </w:p>
    <w:p>
      <w:pPr>
        <w:numPr>
          <w:ilvl w:val="0"/>
          <w:numId w:val="1002"/>
        </w:numPr>
        <w:pStyle w:val="Compact"/>
      </w:pPr>
      <w:r>
        <w:rPr>
          <w:bCs/>
          <w:b/>
        </w:rPr>
        <w:t xml:space="preserve">Limited Awareness:</w:t>
      </w:r>
      <w:r>
        <w:t xml:space="preserve"> </w:t>
      </w:r>
      <w:r>
        <w:t xml:space="preserve">The public often misunderstands the scope of occupational therapy, equating it with general physiotherapy or counseling.</w:t>
      </w:r>
    </w:p>
    <w:p>
      <w:pPr>
        <w:numPr>
          <w:ilvl w:val="0"/>
          <w:numId w:val="1002"/>
        </w:numPr>
        <w:pStyle w:val="Compact"/>
      </w:pPr>
      <w:r>
        <w:rPr>
          <w:bCs/>
          <w:b/>
        </w:rPr>
        <w:t xml:space="preserve">Resource Constraints:</w:t>
      </w:r>
      <w:r>
        <w:t xml:space="preserve"> </w:t>
      </w:r>
      <w:r>
        <w:t xml:space="preserve">Hospitals and clinics lack essential tools and materials for effective interventions.</w:t>
      </w:r>
    </w:p>
    <w:p>
      <w:pPr>
        <w:numPr>
          <w:ilvl w:val="0"/>
          <w:numId w:val="1002"/>
        </w:numPr>
        <w:pStyle w:val="Compact"/>
      </w:pPr>
      <w:r>
        <w:rPr>
          <w:bCs/>
          <w:b/>
        </w:rPr>
        <w:t xml:space="preserve">Educational Gaps:</w:t>
      </w:r>
      <w:r>
        <w:t xml:space="preserve"> </w:t>
      </w:r>
      <w:r>
        <w:t xml:space="preserve">Limited training opportunities and a shortage of qualified faculty hinder professional growth.</w:t>
      </w:r>
    </w:p>
    <w:p>
      <w:pPr>
        <w:numPr>
          <w:ilvl w:val="0"/>
          <w:numId w:val="1002"/>
        </w:numPr>
        <w:pStyle w:val="Compact"/>
      </w:pPr>
      <w:r>
        <w:rPr>
          <w:bCs/>
          <w:b/>
        </w:rPr>
        <w:t xml:space="preserve">Cultural Barriers:</w:t>
      </w:r>
      <w:r>
        <w:t xml:space="preserve"> </w:t>
      </w:r>
      <w:r>
        <w:t xml:space="preserve">Stigma surrounding disabilities and mental health reduces access to services for marginalized populations.</w:t>
      </w:r>
    </w:p>
    <w:bookmarkEnd w:id="24"/>
    <w:bookmarkStart w:id="25" w:name="opportunities-for-growth-and-development"/>
    <w:p>
      <w:pPr>
        <w:pStyle w:val="Heading2"/>
      </w:pPr>
      <w:r>
        <w:t xml:space="preserve">Opportunities for Growth and Development</w:t>
      </w:r>
    </w:p>
    <w:p>
      <w:pPr>
        <w:pStyle w:val="FirstParagraph"/>
      </w:pPr>
      <w:r>
        <w:t xml:space="preserve">The future of occupational therapy in Nepal Kathmandu is promising, with several avenues for expansion:</w:t>
      </w:r>
    </w:p>
    <w:p>
      <w:pPr>
        <w:numPr>
          <w:ilvl w:val="0"/>
          <w:numId w:val="1003"/>
        </w:numPr>
        <w:pStyle w:val="Compact"/>
      </w:pPr>
      <w:r>
        <w:rPr>
          <w:bCs/>
          <w:b/>
        </w:rPr>
        <w:t xml:space="preserve">Government Partnerships:</w:t>
      </w:r>
      <w:r>
        <w:t xml:space="preserve"> </w:t>
      </w:r>
      <w:r>
        <w:t xml:space="preserve">Collaborating with the Ministry of Health to integrate OT into national healthcare policies.</w:t>
      </w:r>
    </w:p>
    <w:p>
      <w:pPr>
        <w:numPr>
          <w:ilvl w:val="0"/>
          <w:numId w:val="1003"/>
        </w:numPr>
        <w:pStyle w:val="Compact"/>
      </w:pPr>
      <w:r>
        <w:rPr>
          <w:bCs/>
          <w:b/>
        </w:rPr>
        <w:t xml:space="preserve">NGO Involvement:</w:t>
      </w:r>
      <w:r>
        <w:t xml:space="preserve"> </w:t>
      </w:r>
      <w:r>
        <w:t xml:space="preserve">Partnering with organizations like the Nepal Society of Occupational Therapy (NSOT) to advocate for better funding and training.</w:t>
      </w:r>
    </w:p>
    <w:p>
      <w:pPr>
        <w:numPr>
          <w:ilvl w:val="0"/>
          <w:numId w:val="1003"/>
        </w:numPr>
        <w:pStyle w:val="Compact"/>
      </w:pPr>
      <w:r>
        <w:rPr>
          <w:bCs/>
          <w:b/>
        </w:rPr>
        <w:t xml:space="preserve">Tech Integration:</w:t>
      </w:r>
      <w:r>
        <w:t xml:space="preserve"> </w:t>
      </w:r>
      <w:r>
        <w:t xml:space="preserve">Leveraging digital tools for teletherapy, especially in rural areas connected to Kathmandu via telehealth networks.</w:t>
      </w:r>
    </w:p>
    <w:p>
      <w:pPr>
        <w:numPr>
          <w:ilvl w:val="0"/>
          <w:numId w:val="1003"/>
        </w:numPr>
        <w:pStyle w:val="Compact"/>
      </w:pPr>
      <w:r>
        <w:rPr>
          <w:bCs/>
          <w:b/>
        </w:rPr>
        <w:t xml:space="preserve">Cultural Advocacy:</w:t>
      </w:r>
      <w:r>
        <w:t xml:space="preserve"> </w:t>
      </w:r>
      <w:r>
        <w:t xml:space="preserve">Educating communities about the benefits of occupational therapy through workshops and media campaigns.</w:t>
      </w:r>
    </w:p>
    <w:bookmarkEnd w:id="25"/>
    <w:bookmarkStart w:id="26" w:name="cases-studies-and-examples"/>
    <w:p>
      <w:pPr>
        <w:pStyle w:val="Heading2"/>
      </w:pPr>
      <w:r>
        <w:t xml:space="preserve">Cases Studies and Examples</w:t>
      </w:r>
    </w:p>
    <w:p>
      <w:pPr>
        <w:pStyle w:val="FirstParagraph"/>
      </w:pPr>
      <w:r>
        <w:t xml:space="preserve">In Kathmandu, occupational therapists at the National Hospital have successfully implemented programs for stroke survivors, helping them relearn motor skills. Similarly, NGOs like the Nepal Children’s Welfare Society (NCWS) utilize OTs to support children with autism through sensory-based activities. These examples highlight the transformative impact of occupational therapy in Nepal’s urban landscape.</w:t>
      </w:r>
    </w:p>
    <w:bookmarkEnd w:id="26"/>
    <w:bookmarkStart w:id="27" w:name="conclusion"/>
    <w:p>
      <w:pPr>
        <w:pStyle w:val="Heading2"/>
      </w:pPr>
      <w:r>
        <w:t xml:space="preserve">Conclusion</w:t>
      </w:r>
    </w:p>
    <w:p>
      <w:pPr>
        <w:pStyle w:val="FirstParagraph"/>
      </w:pPr>
      <w:r>
        <w:t xml:space="preserve">This Undergraduate Thesis underscores the importance of Occupational Therapists in addressing healthcare disparities in Nepal Kathmandu. While challenges persist, strategic investments in education, public awareness, and institutional support can elevate the profession to meet global standards. As Kathmandu continues to grow as a center for medical excellence, occupational therapists will play a pivotal role in shaping inclusive and holistic care models for all Nepali citizens.</w:t>
      </w:r>
    </w:p>
    <w:bookmarkEnd w:id="27"/>
    <w:bookmarkStart w:id="28" w:name="references"/>
    <w:p>
      <w:pPr>
        <w:pStyle w:val="Heading2"/>
      </w:pPr>
      <w:r>
        <w:t xml:space="preserve">References</w:t>
      </w:r>
    </w:p>
    <w:p>
      <w:pPr>
        <w:pStyle w:val="FirstParagraph"/>
      </w:pPr>
      <w:r>
        <w:t xml:space="preserve">1. Institute of Medicine, Tribhuvan University. (2023). *Occupational Therapy Curriculum Guidelines.*</w:t>
      </w:r>
      <w:r>
        <w:br/>
      </w:r>
      <w:r>
        <w:t xml:space="preserve">2. Nepal Society of Occupational Therapy (NSOT). (2023). *Annual Report on Professional Development.*</w:t>
      </w:r>
      <w:r>
        <w:br/>
      </w:r>
      <w:r>
        <w:t xml:space="preserve">3. Ministry of Health and Population, Nepal. (2019). *National Health Policy Framework.</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Occupational Therapists in Nepal Kathmandu</dc:title>
  <dc:creator/>
  <dc:language>en</dc:language>
  <cp:keywords/>
  <dcterms:created xsi:type="dcterms:W3CDTF">2026-07-21T09:50:12Z</dcterms:created>
  <dcterms:modified xsi:type="dcterms:W3CDTF">2026-07-21T09:50:12Z</dcterms:modified>
</cp:coreProperties>
</file>

<file path=docProps/custom.xml><?xml version="1.0" encoding="utf-8"?>
<Properties xmlns="http://schemas.openxmlformats.org/officeDocument/2006/custom-properties" xmlns:vt="http://schemas.openxmlformats.org/officeDocument/2006/docPropsVTypes"/>
</file>