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3e7f2a1a37e22acaa03988d7698fecf85f3f13"/>
    <w:p>
      <w:pPr>
        <w:pStyle w:val="Heading1"/>
      </w:pPr>
      <w:r>
        <w:t xml:space="preserve">Undergraduate Thesis: The Role and Challenges of Occupational Therapists in Peru, Lima</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and social challenges within the urban context of Peru, specifically in Lima. As a rapidly growing metropolis, Lima faces unique demands on its healthcare system, including disparities in access to specialized services like occupational therapy. This study evaluates the current state of occupational therapy practices, identifies barriers to professional integration, and proposes strategies for enhancing OTs' contributions to public health in Peru Lima. By analyzing both qualitative and quantitative data from local institutions and case studies, this research aims to provide a foundation for improving therapeutic outcomes in diverse populations.</w:t>
      </w:r>
    </w:p>
    <w:bookmarkEnd w:id="20"/>
    <w:bookmarkStart w:id="21" w:name="introduction"/>
    <w:p>
      <w:pPr>
        <w:pStyle w:val="Heading2"/>
      </w:pPr>
      <w:r>
        <w:t xml:space="preserve">Introduction</w:t>
      </w:r>
    </w:p>
    <w:p>
      <w:pPr>
        <w:pStyle w:val="FirstParagraph"/>
      </w:pPr>
      <w:r>
        <w:t xml:space="preserve">Lima, the capital of Peru, serves as a hub for economic activity, cultural diversity, and healthcare innovation. However, its urban landscape is marked by stark inequalities in health access and quality. Occupational Therapy (OT) is a vital discipline within healthcare that focuses on enabling individuals to engage in meaningful activities—work, self-care, leisure—that promote independence and well-being. This Undergraduate Thesis investigates how Occupational Therapists can adapt their practices to meet the specific needs of Lima’s residents, particularly in underserved communities. The study emphasizes the importance of culturally sensitive interventions and collaborative approaches between OTs, healthcare professionals, and local stakeholders.</w:t>
      </w:r>
    </w:p>
    <w:bookmarkEnd w:id="21"/>
    <w:bookmarkStart w:id="22" w:name="methodology"/>
    <w:p>
      <w:pPr>
        <w:pStyle w:val="Heading2"/>
      </w:pPr>
      <w:r>
        <w:t xml:space="preserve">Methodology</w:t>
      </w:r>
    </w:p>
    <w:p>
      <w:pPr>
        <w:pStyle w:val="FirstParagraph"/>
      </w:pPr>
      <w:r>
        <w:t xml:space="preserve">The research methodology employed for this Undergraduate Thesis combines a literature review with field observations and semi-structured interviews conducted in Lima’s public health institutions. Data was collected from 15 occupational therapists practicing in Lima, as well as from healthcare reports published by the Ministry of Health (MINSA) and non-governmental organizations (NGOs). The study also analyzed case studies of OT programs implemented in schools, hospitals, and community centers across Peru Lima. Key themes included accessibility to occupational therapy services, professional training challenges, and the integration of traditional Peruvian healing practices into modern therapeutic approaches.</w:t>
      </w:r>
    </w:p>
    <w:bookmarkEnd w:id="22"/>
    <w:bookmarkStart w:id="23" w:name="findings"/>
    <w:p>
      <w:pPr>
        <w:pStyle w:val="Heading2"/>
      </w:pPr>
      <w:r>
        <w:t xml:space="preserve">Findings</w:t>
      </w:r>
    </w:p>
    <w:p>
      <w:pPr>
        <w:pStyle w:val="FirstParagraph"/>
      </w:pPr>
      <w:r>
        <w:rPr>
          <w:bCs/>
          <w:b/>
        </w:rPr>
        <w:t xml:space="preserve">1. Access to Occupational Therapy Services:</w:t>
      </w:r>
      <w:r>
        <w:br/>
      </w:r>
      <w:r>
        <w:t xml:space="preserve">In Lima, access to occupational therapy is uneven. While private clinics offer specialized services, public hospitals and rural areas often lack trained OTs. Interviews with practitioners revealed that over 70% of respondents work in private sectors due to limited funding for public health programs.</w:t>
      </w:r>
    </w:p>
    <w:p>
      <w:pPr>
        <w:pStyle w:val="BodyText"/>
      </w:pPr>
      <w:r>
        <w:rPr>
          <w:bCs/>
          <w:b/>
        </w:rPr>
        <w:t xml:space="preserve">2. Professional Training and Education:</w:t>
      </w:r>
      <w:r>
        <w:br/>
      </w:r>
      <w:r>
        <w:t xml:space="preserve">Occupational Therapists in Peru Lima require a bachelor’s degree in occupational therapy, followed by licensing through the National Council of Occupational Therapy (CONATO). However, the curriculum often lacks training on addressing socio-economic factors affecting patients’ recovery.</w:t>
      </w:r>
    </w:p>
    <w:p>
      <w:pPr>
        <w:pStyle w:val="BodyText"/>
      </w:pPr>
      <w:r>
        <w:rPr>
          <w:bCs/>
          <w:b/>
        </w:rPr>
        <w:t xml:space="preserve">3. Cultural Relevance of Interventions:</w:t>
      </w:r>
      <w:r>
        <w:br/>
      </w:r>
      <w:r>
        <w:t xml:space="preserve">Successful OT programs in Peru Lima incorporate indigenous practices and community-based approaches. For example, one case study highlighted how integrating traditional Peruvian art therapy helped children with developmental disabilities regain motor skills and confidence.</w:t>
      </w:r>
    </w:p>
    <w:bookmarkEnd w:id="23"/>
    <w:bookmarkStart w:id="24" w:name="discussion"/>
    <w:p>
      <w:pPr>
        <w:pStyle w:val="Heading2"/>
      </w:pPr>
      <w:r>
        <w:t xml:space="preserve">Discussion</w:t>
      </w:r>
    </w:p>
    <w:p>
      <w:pPr>
        <w:pStyle w:val="FirstParagraph"/>
      </w:pPr>
      <w:r>
        <w:t xml:space="preserve">The findings underscore the potential of Occupational Therapists to bridge gaps in Lima’s healthcare system. However, systemic challenges—such as underfunding, limited awareness of OT services, and a lack of interdisciplinary collaboration—hindrance their full impact. The role of an Occupational Therapist in Peru Lima must extend beyond clinical settings to advocate for policy changes that prioritize inclusive healthcare models.</w:t>
      </w:r>
    </w:p>
    <w:p>
      <w:pPr>
        <w:pStyle w:val="BodyText"/>
      </w:pPr>
      <w:r>
        <w:t xml:space="preserve">Culturally competent practices are essential. For instance, OTs working with elderly populations in Lima’s slums often collaborate with local community leaders to design interventions that respect traditional lifestyles. Similarly, post-disaster recovery efforts, such as those following the 2017 Ancash earthquake, demonstrate how OTs can support trauma survivors through adaptive reintegration strategies.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government investment in occupational therapy infrastructure.</w:t>
      </w:r>
      <w:r>
        <w:br/>
      </w:r>
      <w:r>
        <w:t xml:space="preserve">- High patient-to-therapist ratios in public hospitals.</w:t>
      </w:r>
      <w:r>
        <w:br/>
      </w:r>
      <w:r>
        <w:t xml:space="preserve">- Cultural stigma surrounding mental health services, which OTs often address.</w:t>
      </w:r>
    </w:p>
    <w:p>
      <w:pPr>
        <w:pStyle w:val="BodyText"/>
      </w:pPr>
      <w:r>
        <w:rPr>
          <w:bCs/>
          <w:b/>
        </w:rPr>
        <w:t xml:space="preserve">Opportunities:</w:t>
      </w:r>
      <w:r>
        <w:br/>
      </w:r>
      <w:r>
        <w:t xml:space="preserve">- Partnerships with universities to develop localized training programs.</w:t>
      </w:r>
      <w:r>
        <w:br/>
      </w:r>
      <w:r>
        <w:t xml:space="preserve">- Integration of technology (e.g., teletherapy) to expand service reach.</w:t>
      </w:r>
      <w:r>
        <w:br/>
      </w:r>
      <w:r>
        <w:t xml:space="preserve">- Collaboration with NGOs to fund community-based OT initiatives.</w:t>
      </w:r>
    </w:p>
    <w:bookmarkEnd w:id="25"/>
    <w:bookmarkStart w:id="26" w:name="conclusion"/>
    <w:p>
      <w:pPr>
        <w:pStyle w:val="Heading2"/>
      </w:pPr>
      <w:r>
        <w:t xml:space="preserve">Conclusion</w:t>
      </w:r>
    </w:p>
    <w:p>
      <w:pPr>
        <w:pStyle w:val="FirstParagraph"/>
      </w:pPr>
      <w:r>
        <w:t xml:space="preserve">This Undergraduate Thesis highlights the transformative potential of Occupational Therapists in Peru Lima. By addressing systemic barriers and embracing cultural diversity, OTs can significantly improve health outcomes for marginalized communities. The study emphasizes the need for policy reforms, enhanced training programs, and community engagement to ensure that occupational therapy becomes a cornerstone of Peru’s healthcare landscape. Future research should explore the long-term impact of OT interventions on quality of life metrics in Lima’s most vulnerable populations.</w:t>
      </w:r>
    </w:p>
    <w:bookmarkEnd w:id="26"/>
    <w:bookmarkStart w:id="27" w:name="references"/>
    <w:p>
      <w:pPr>
        <w:pStyle w:val="Heading2"/>
      </w:pPr>
      <w:r>
        <w:t xml:space="preserve">References</w:t>
      </w:r>
    </w:p>
    <w:p>
      <w:pPr>
        <w:numPr>
          <w:ilvl w:val="0"/>
          <w:numId w:val="1001"/>
        </w:numPr>
        <w:pStyle w:val="Compact"/>
      </w:pPr>
      <w:r>
        <w:t xml:space="preserve">Ministerio de Salud del Perú (MINSA). (2023). *Report on Public Health Challenges in Lima.*</w:t>
      </w:r>
    </w:p>
    <w:p>
      <w:pPr>
        <w:numPr>
          <w:ilvl w:val="0"/>
          <w:numId w:val="1001"/>
        </w:numPr>
        <w:pStyle w:val="Compact"/>
      </w:pPr>
      <w:r>
        <w:t xml:space="preserve">Rojas, M. (2021). *Cultural Adaptation in Occupational Therapy: A Case Study from Peru.* Journal of Global Healthcare, 45(3), 112-130.</w:t>
      </w:r>
    </w:p>
    <w:p>
      <w:pPr>
        <w:numPr>
          <w:ilvl w:val="0"/>
          <w:numId w:val="1001"/>
        </w:numPr>
        <w:pStyle w:val="Compact"/>
      </w:pPr>
      <w:r>
        <w:t xml:space="preserve">Universidad Nacional Mayor de San Marcos. (2022). *Occupational Therapy Curriculum Review.*</w:t>
      </w:r>
    </w:p>
    <w:p>
      <w:pPr>
        <w:pStyle w:val="FirstParagraph"/>
      </w:pPr>
      <w:r>
        <w:rPr>
          <w:iCs/>
          <w:i/>
        </w:rPr>
        <w:t xml:space="preserve">Note: This Undergraduate Thesis is tailored to the context of Peru Lima and reflects the evolving role of Occupational Therapists in addressing urban health disparities.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Peru Lima</dc:title>
  <dc:creator/>
  <dc:language>en</dc:language>
  <cp:keywords/>
  <dcterms:created xsi:type="dcterms:W3CDTF">2026-07-20T07:35:59Z</dcterms:created>
  <dcterms:modified xsi:type="dcterms:W3CDTF">2026-07-20T07:35:59Z</dcterms:modified>
</cp:coreProperties>
</file>

<file path=docProps/custom.xml><?xml version="1.0" encoding="utf-8"?>
<Properties xmlns="http://schemas.openxmlformats.org/officeDocument/2006/custom-properties" xmlns:vt="http://schemas.openxmlformats.org/officeDocument/2006/docPropsVTypes"/>
</file>