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2865ce80cb8ad972480b45ec3a44e169d786171"/>
    <w:p>
      <w:pPr>
        <w:pStyle w:val="Heading1"/>
      </w:pPr>
      <w:r>
        <w:t xml:space="preserve">Undergraduate Thesis: The Role and Challenges of Occupational Therapists in the Philippines Manila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Philippines Manila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significance of occupational therapists in the Philippines Manila. As an integral part of healthcare services, occupational therapists (OTs) play a critical role in restoring independence and quality of life for individuals with physical, cognitive, or emotional impairments. The study emphasizes the unique context of Manila—a densely populated urban center where access to specialized healthcare services is both essential and often constrained by systemic barriers. Through a combination of literature review and case studies, this thesis highlights the evolving responsibilities of occupational therapists in addressing public health needs within the Philippines Manila framework.</w:t>
      </w:r>
    </w:p>
    <w:bookmarkEnd w:id="20"/>
    <w:bookmarkStart w:id="21" w:name="introduction"/>
    <w:p>
      <w:pPr>
        <w:pStyle w:val="Heading2"/>
      </w:pPr>
      <w:r>
        <w:t xml:space="preserve">Introduction</w:t>
      </w:r>
    </w:p>
    <w:p>
      <w:pPr>
        <w:pStyle w:val="FirstParagraph"/>
      </w:pPr>
      <w:r>
        <w:t xml:space="preserve">The field of occupational therapy is gaining increasing recognition in the Philippines Manila as part of a broader effort to improve healthcare accessibility and quality. Occupational therapists are trained professionals who help patients develop, recover, and maintain the skills needed for daily living and work. In Manila, where urbanization has led to rising rates of non-communicable diseases (NCDs), mental health disorders, and physical disabilities due to accidents or aging populations, the role of occupational therapists is more crucial than ever.</w:t>
      </w:r>
    </w:p>
    <w:p>
      <w:pPr>
        <w:pStyle w:val="BodyText"/>
      </w:pPr>
      <w:r>
        <w:t xml:space="preserve">Despite their growing importance, occupational therapists in the Philippines Manila face unique challenges such as limited resources, uneven distribution of services across socio-economic strata, and a lack of standardized training programs. This undergraduate thesis aims to address these issues by examining the current state of occupational therapy in Manila and proposing strategies to enhance its effectiveness within the Philippine healthcare system.</w:t>
      </w:r>
    </w:p>
    <w:bookmarkEnd w:id="21"/>
    <w:bookmarkStart w:id="22" w:name="literature-review"/>
    <w:p>
      <w:pPr>
        <w:pStyle w:val="Heading2"/>
      </w:pPr>
      <w:r>
        <w:t xml:space="preserve">Literature Review</w:t>
      </w:r>
    </w:p>
    <w:p>
      <w:pPr>
        <w:pStyle w:val="FirstParagraph"/>
      </w:pPr>
      <w:r>
        <w:t xml:space="preserve">Occupational therapy is a practice rooted in enabling individuals to engage in meaningful activities. According to the World Health Organization (WHO), occupational therapists work with people of all ages who have physical, sensory, or cognitive conditions that may limit their ability to participate in daily life. In the Philippines, the profession is regulated by the Professional Regulation Commission (PRC) and is recognized under Republic Act No. 9214.</w:t>
      </w:r>
    </w:p>
    <w:p>
      <w:pPr>
        <w:pStyle w:val="BodyText"/>
      </w:pPr>
      <w:r>
        <w:t xml:space="preserve">In Manila, where urban poverty and limited healthcare infrastructure create disparities in access to occupational therapy services, studies have shown that over 60% of patients with disabilities live in low-income areas without regular access to trained professionals. A 2021 survey by the Philippine Association of Occupational Therapists (PAOT) revealed that only 35% of Manila-based clinics employ certified occupational therapists, underscoring a critical gap in service delivery.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desk research (literature review) with interviews of 10 licensed occupational therapists practicing in Manila. Data collection focused on identifying common challenges, successful interventions, and recommendations for improving the profession’s impact in urban settings.</w:t>
      </w:r>
    </w:p>
    <w:p>
      <w:pPr>
        <w:pStyle w:val="BodyText"/>
      </w:pPr>
      <w:r>
        <w:t xml:space="preserve">Key themes emerged from the interviews, including the need for community-based outreach programs, partnerships with local NGOs, and greater public awareness about the benefits of occupational therapy. These findings were cross-verified with existing studies on healthcare delivery in Manila to ensure alignment with regional priorities.</w:t>
      </w:r>
    </w:p>
    <w:bookmarkEnd w:id="23"/>
    <w:bookmarkStart w:id="24" w:name="findings-and-analysis"/>
    <w:p>
      <w:pPr>
        <w:pStyle w:val="Heading2"/>
      </w:pPr>
      <w:r>
        <w:t xml:space="preserve">Findings and Analysis</w:t>
      </w:r>
    </w:p>
    <w:p>
      <w:pPr>
        <w:pStyle w:val="FirstParagraph"/>
      </w:pPr>
      <w:r>
        <w:t xml:space="preserve">The analysis highlights that occupational therapists in the Philippines Manila are often overburdened due to limited funding and understaffing. Many practitioners reported relying on non-governmental organizations (NGOs) or international aid to provide free services to marginalized communities. For example, the “Occupational Therapy for All” initiative by a local NGO in Tondo, Manila, successfully trained 150 community health workers in basic therapeutic techniques to support patients with disabilities.</w:t>
      </w:r>
    </w:p>
    <w:p>
      <w:pPr>
        <w:pStyle w:val="BodyText"/>
      </w:pPr>
      <w:r>
        <w:t xml:space="preserve">Additionally, the thesis found that cultural factors play a significant role in shaping patient engagement. In Manila’s diverse population, occupational therapists must navigate varying beliefs about disability and rehabilitation. Collaborative approaches that integrate traditional healing practices with modern therapy have shown promise in improving patient adherence to treatment plans.</w:t>
      </w:r>
    </w:p>
    <w:bookmarkEnd w:id="24"/>
    <w:bookmarkStart w:id="25" w:name="implications-for-practice-and-policy"/>
    <w:p>
      <w:pPr>
        <w:pStyle w:val="Heading2"/>
      </w:pPr>
      <w:r>
        <w:t xml:space="preserve">Implications for Practice and Policy</w:t>
      </w:r>
    </w:p>
    <w:p>
      <w:pPr>
        <w:pStyle w:val="FirstParagraph"/>
      </w:pPr>
      <w:r>
        <w:t xml:space="preserve">Based on the findings, this undergraduate thesis proposes several actionable recommendations for policymakers, healthcare institutions, and occupational therapists in the Philippines Manila:</w:t>
      </w:r>
    </w:p>
    <w:p>
      <w:pPr>
        <w:numPr>
          <w:ilvl w:val="0"/>
          <w:numId w:val="1001"/>
        </w:numPr>
        <w:pStyle w:val="Compact"/>
      </w:pPr>
      <w:r>
        <w:rPr>
          <w:bCs/>
          <w:b/>
        </w:rPr>
        <w:t xml:space="preserve">Increase funding</w:t>
      </w:r>
      <w:r>
        <w:t xml:space="preserve"> </w:t>
      </w:r>
      <w:r>
        <w:t xml:space="preserve">for occupational therapy training programs at Philippine universities to address workforce shortages.</w:t>
      </w:r>
    </w:p>
    <w:p>
      <w:pPr>
        <w:numPr>
          <w:ilvl w:val="0"/>
          <w:numId w:val="1001"/>
        </w:numPr>
        <w:pStyle w:val="Compact"/>
      </w:pPr>
      <w:r>
        <w:rPr>
          <w:bCs/>
          <w:b/>
        </w:rPr>
        <w:t xml:space="preserve">Promote public-private partnerships</w:t>
      </w:r>
      <w:r>
        <w:t xml:space="preserve"> </w:t>
      </w:r>
      <w:r>
        <w:t xml:space="preserve">to expand access to services in underserved areas.</w:t>
      </w:r>
    </w:p>
    <w:p>
      <w:pPr>
        <w:numPr>
          <w:ilvl w:val="0"/>
          <w:numId w:val="1001"/>
        </w:numPr>
        <w:pStyle w:val="Compact"/>
      </w:pPr>
      <w:r>
        <w:rPr>
          <w:bCs/>
          <w:b/>
        </w:rPr>
        <w:t xml:space="preserve">Incorporate technology-driven solutions</w:t>
      </w:r>
      <w:r>
        <w:t xml:space="preserve">, such as tele-occupational therapy, to bridge geographic and financial barriers for patients in Manila’s outer districts.</w:t>
      </w:r>
    </w:p>
    <w:bookmarkEnd w:id="25"/>
    <w:bookmarkStart w:id="26" w:name="conclusion"/>
    <w:p>
      <w:pPr>
        <w:pStyle w:val="Heading2"/>
      </w:pPr>
      <w:r>
        <w:t xml:space="preserve">Conclusion</w:t>
      </w:r>
    </w:p>
    <w:p>
      <w:pPr>
        <w:pStyle w:val="FirstParagraph"/>
      </w:pPr>
      <w:r>
        <w:t xml:space="preserve">This undergraduate thesis underscores the vital role of occupational therapists in the Philippines Manila as advocates for patient-centered care. While systemic challenges persist, opportunities for innovation and collaboration can significantly enhance their impact on public health. By addressing resource gaps and fostering a culturally responsive approach, occupational therapists can contribute meaningfully to building a more inclusive healthcare system in Manila and beyond.</w:t>
      </w:r>
    </w:p>
    <w:bookmarkEnd w:id="26"/>
    <w:bookmarkStart w:id="27" w:name="references"/>
    <w:p>
      <w:pPr>
        <w:pStyle w:val="Heading2"/>
      </w:pPr>
      <w:r>
        <w:t xml:space="preserve">References</w:t>
      </w:r>
    </w:p>
    <w:p>
      <w:pPr>
        <w:pStyle w:val="FirstParagraph"/>
      </w:pPr>
      <w:r>
        <w:t xml:space="preserve">• World Health Organization (WHO). (n.d.). Occupational Therapy. Retrieved from [Insert URL].</w:t>
      </w:r>
      <w:r>
        <w:br/>
      </w:r>
      <w:r>
        <w:t xml:space="preserve">• Philippine Association of Occupational Therapists (PAOT). (2021). Annual Report.</w:t>
      </w:r>
      <w:r>
        <w:br/>
      </w:r>
      <w:r>
        <w:t xml:space="preserve">• Republic Act No. 9214: The Professional Regulation Commission Act of 2003.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the Philippines Manila</dc:title>
  <dc:creator/>
  <dc:language>en</dc:language>
  <cp:keywords/>
  <dcterms:created xsi:type="dcterms:W3CDTF">2026-07-23T02:23:18Z</dcterms:created>
  <dcterms:modified xsi:type="dcterms:W3CDTF">2026-07-23T02:23:18Z</dcterms:modified>
</cp:coreProperties>
</file>

<file path=docProps/custom.xml><?xml version="1.0" encoding="utf-8"?>
<Properties xmlns="http://schemas.openxmlformats.org/officeDocument/2006/custom-properties" xmlns:vt="http://schemas.openxmlformats.org/officeDocument/2006/docPropsVTypes"/>
</file>