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ff3f88dcc27406440f85e06d8306bc104d3accb"/>
    <w:p>
      <w:pPr>
        <w:pStyle w:val="Heading1"/>
      </w:pPr>
      <w:r>
        <w:t xml:space="preserve">Undergraduate Thesis: The Role and Impact of Occupational Therapists in Spain Madrid</w:t>
      </w:r>
    </w:p>
    <w:bookmarkStart w:id="20" w:name="abstract"/>
    <w:p>
      <w:pPr>
        <w:pStyle w:val="Heading2"/>
      </w:pPr>
      <w:r>
        <w:t xml:space="preserve">Abstract</w:t>
      </w:r>
    </w:p>
    <w:p>
      <w:pPr>
        <w:pStyle w:val="FirstParagraph"/>
      </w:pPr>
      <w:r>
        <w:t xml:space="preserve">This undergraduate thesis explores the critical role of occupational therapists within the healthcare system of Spain, with a focus on Madrid. It examines how occupational therapy addresses the unique challenges faced by patients in urban environments like Madrid, where rapid urbanization and aging populations intersect with cultural and economic factors. The study highlights the evolving responsibilities of occupational therapists in Spain, emphasizing their contribution to improving quality of life through holistic patient-centered care.</w:t>
      </w:r>
    </w:p>
    <w:bookmarkEnd w:id="20"/>
    <w:bookmarkStart w:id="21" w:name="introduction"/>
    <w:p>
      <w:pPr>
        <w:pStyle w:val="Heading2"/>
      </w:pPr>
      <w:r>
        <w:t xml:space="preserve">Introduction</w:t>
      </w:r>
    </w:p>
    <w:p>
      <w:pPr>
        <w:pStyle w:val="FirstParagraph"/>
      </w:pPr>
      <w:r>
        <w:t xml:space="preserve">The field of occupational therapy has gained significant recognition globally as a vital discipline within healthcare, particularly in regions with diverse social and economic landscapes. In Spain, the profession has adapted to meet the specific needs of its population, including those in Madrid—a city renowned for its historical significance and modern infrastructure. This thesis investigates how occupational therapists in Madrid navigate cultural nuances, urban challenges, and systemic healthcare frameworks to deliver effective interventions.</w:t>
      </w:r>
    </w:p>
    <w:bookmarkEnd w:id="21"/>
    <w:bookmarkStart w:id="22" w:name="context-of-occupational-therapy-in-spain"/>
    <w:p>
      <w:pPr>
        <w:pStyle w:val="Heading2"/>
      </w:pPr>
      <w:r>
        <w:t xml:space="preserve">Context of Occupational Therapy in Spain</w:t>
      </w:r>
    </w:p>
    <w:p>
      <w:pPr>
        <w:pStyle w:val="FirstParagraph"/>
      </w:pPr>
      <w:r>
        <w:t xml:space="preserve">In Spain, occupational therapy is formally recognized as an essential component of the national healthcare system (</w:t>
      </w:r>
      <w:r>
        <w:rPr>
          <w:iCs/>
          <w:i/>
        </w:rPr>
        <w:t xml:space="preserve">Sistema Nacional de Salud</w:t>
      </w:r>
      <w:r>
        <w:t xml:space="preserve">). Occupational therapists work alongside multidisciplinary teams to support patients recovering from physical injuries, managing chronic conditions, or overcoming developmental challenges. In Madrid, where population density and healthcare demand are high, these professionals play a pivotal role in addressing both individual and community health needs.</w:t>
      </w:r>
    </w:p>
    <w:bookmarkEnd w:id="22"/>
    <w:bookmarkStart w:id="23" w:name="X9ad7dacfa196fdd1522a79a63fe878cfda6ea13"/>
    <w:p>
      <w:pPr>
        <w:pStyle w:val="Heading2"/>
      </w:pPr>
      <w:r>
        <w:t xml:space="preserve">Key Responsibilities of an Occupational Therapist in Madrid</w:t>
      </w:r>
    </w:p>
    <w:p>
      <w:pPr>
        <w:pStyle w:val="FirstParagraph"/>
      </w:pPr>
      <w:r>
        <w:t xml:space="preserve">Occupational therapists in Madrid are tasked with designing personalized rehabilitation programs that enable patients to regain independence. This includes:</w:t>
      </w:r>
    </w:p>
    <w:p>
      <w:pPr>
        <w:numPr>
          <w:ilvl w:val="0"/>
          <w:numId w:val="1001"/>
        </w:numPr>
        <w:pStyle w:val="Compact"/>
      </w:pPr>
      <w:r>
        <w:rPr>
          <w:bCs/>
          <w:b/>
        </w:rPr>
        <w:t xml:space="preserve">Physical Rehabilitation:</w:t>
      </w:r>
      <w:r>
        <w:t xml:space="preserve"> </w:t>
      </w:r>
      <w:r>
        <w:t xml:space="preserve">Assisting post-surgical recovery, stroke victims, and individuals with musculoskeletal injuries through tailored exercises and adaptive tools.</w:t>
      </w:r>
    </w:p>
    <w:p>
      <w:pPr>
        <w:numPr>
          <w:ilvl w:val="0"/>
          <w:numId w:val="1001"/>
        </w:numPr>
        <w:pStyle w:val="Compact"/>
      </w:pPr>
      <w:r>
        <w:rPr>
          <w:bCs/>
          <w:b/>
        </w:rPr>
        <w:t xml:space="preserve">Mental Health Support:</w:t>
      </w:r>
      <w:r>
        <w:t xml:space="preserve"> </w:t>
      </w:r>
      <w:r>
        <w:t xml:space="preserve">Integrating therapeutic activities to manage anxiety, depression, and cognitive impairments in Madrid’s diverse patient demographic.</w:t>
      </w:r>
    </w:p>
    <w:p>
      <w:pPr>
        <w:numPr>
          <w:ilvl w:val="0"/>
          <w:numId w:val="1001"/>
        </w:numPr>
        <w:pStyle w:val="Compact"/>
      </w:pPr>
      <w:r>
        <w:rPr>
          <w:bCs/>
          <w:b/>
        </w:rPr>
        <w:t xml:space="preserve">Community Engagement:</w:t>
      </w:r>
      <w:r>
        <w:t xml:space="preserve"> </w:t>
      </w:r>
      <w:r>
        <w:t xml:space="preserve">Collaborating with local institutions to promote accessibility for individuals with disabilities, aligning with Spain’s commitment to inclusivity under the European Union framework.</w:t>
      </w:r>
    </w:p>
    <w:bookmarkEnd w:id="23"/>
    <w:bookmarkStart w:id="24" w:name="cultural-and-urban-considerations"/>
    <w:p>
      <w:pPr>
        <w:pStyle w:val="Heading2"/>
      </w:pPr>
      <w:r>
        <w:t xml:space="preserve">Cultural and Urban Considerations</w:t>
      </w:r>
    </w:p>
    <w:p>
      <w:pPr>
        <w:pStyle w:val="FirstParagraph"/>
      </w:pPr>
      <w:r>
        <w:t xml:space="preserve">Madrid presents unique challenges and opportunities for occupational therapists. The city’s rapid urbanization has led to increased cases of stress-related illnesses, while its aging population requires specialized geriatric care. Additionally, cultural factors such as family-centric values in Spain influence patient interactions—occupational therapists often involve families in rehabilitation plans to enhance adherence and outcomes.</w:t>
      </w:r>
    </w:p>
    <w:bookmarkEnd w:id="24"/>
    <w:bookmarkStart w:id="25" w:name="case-studies-from-madrid"/>
    <w:p>
      <w:pPr>
        <w:pStyle w:val="Heading2"/>
      </w:pPr>
      <w:r>
        <w:t xml:space="preserve">Case Studies from Madrid</w:t>
      </w:r>
    </w:p>
    <w:p>
      <w:pPr>
        <w:pStyle w:val="FirstParagraph"/>
      </w:pPr>
      <w:r>
        <w:rPr>
          <w:bCs/>
          <w:b/>
        </w:rPr>
        <w:t xml:space="preserve">Case 1: Urban Stroke Rehabilitation</w:t>
      </w:r>
      <w:r>
        <w:br/>
      </w:r>
      <w:r>
        <w:t xml:space="preserve">A 65-year-old patient recovering from a stroke in Madrid’s Hospital Gregorio Marañón required occupational therapy to relearn daily tasks like cooking and dressing. The therapist incorporated local resources, such as community centers offering sensory-based activities, to improve the patient’s motor skills and social integration.</w:t>
      </w:r>
    </w:p>
    <w:p>
      <w:pPr>
        <w:pStyle w:val="BodyText"/>
      </w:pPr>
      <w:r>
        <w:rPr>
          <w:bCs/>
          <w:b/>
        </w:rPr>
        <w:t xml:space="preserve">Case 2: Pediatric Developmental Disorders</w:t>
      </w:r>
      <w:r>
        <w:br/>
      </w:r>
      <w:r>
        <w:t xml:space="preserve">In a school in Madrid’s Retiro district, occupational therapists worked with children diagnosed with ADHD. They implemented play-based interventions that aligned with Spanish educational policies prioritizing holistic child development, resulting in improved focus and classroom behavior.</w:t>
      </w:r>
    </w:p>
    <w:bookmarkEnd w:id="25"/>
    <w:bookmarkStart w:id="26" w:name="X598e989512d8f01a262e801f53a9fde450dd3e9"/>
    <w:p>
      <w:pPr>
        <w:pStyle w:val="Heading2"/>
      </w:pPr>
      <w:r>
        <w:t xml:space="preserve">Challenges Faced by Occupational Therapists in Spain Madrid</w:t>
      </w:r>
    </w:p>
    <w:p>
      <w:pPr>
        <w:pStyle w:val="FirstParagraph"/>
      </w:pPr>
      <w:r>
        <w:t xml:space="preserve">Despite their critical role, occupational therapists in Madrid encounter systemic challenges. These include:</w:t>
      </w:r>
    </w:p>
    <w:p>
      <w:pPr>
        <w:numPr>
          <w:ilvl w:val="0"/>
          <w:numId w:val="1002"/>
        </w:numPr>
        <w:pStyle w:val="Compact"/>
      </w:pPr>
      <w:r>
        <w:rPr>
          <w:bCs/>
          <w:b/>
        </w:rPr>
        <w:t xml:space="preserve">Resource Allocation:</w:t>
      </w:r>
      <w:r>
        <w:t xml:space="preserve"> </w:t>
      </w:r>
      <w:r>
        <w:t xml:space="preserve">Public healthcare institutions often face budget constraints, limiting access to specialized equipment and training for therapists.</w:t>
      </w:r>
    </w:p>
    <w:p>
      <w:pPr>
        <w:numPr>
          <w:ilvl w:val="0"/>
          <w:numId w:val="1002"/>
        </w:numPr>
        <w:pStyle w:val="Compact"/>
      </w:pPr>
      <w:r>
        <w:rPr>
          <w:bCs/>
          <w:b/>
        </w:rPr>
        <w:t xml:space="preserve">Cultural Misunderstandings:</w:t>
      </w:r>
      <w:r>
        <w:t xml:space="preserve"> </w:t>
      </w:r>
      <w:r>
        <w:t xml:space="preserve">While Spain emphasizes collectivism, some patients may resist individualized therapy plans that prioritize personal goals over family input.</w:t>
      </w:r>
    </w:p>
    <w:p>
      <w:pPr>
        <w:numPr>
          <w:ilvl w:val="0"/>
          <w:numId w:val="1002"/>
        </w:numPr>
        <w:pStyle w:val="Compact"/>
      </w:pPr>
      <w:r>
        <w:rPr>
          <w:bCs/>
          <w:b/>
        </w:rPr>
        <w:t xml:space="preserve">Bureaucratic Hurdles:</w:t>
      </w:r>
      <w:r>
        <w:t xml:space="preserve"> </w:t>
      </w:r>
      <w:r>
        <w:t xml:space="preserve">Navigating Spain’s healthcare administration can be time-consuming, affecting the efficiency of therapy delivery.</w:t>
      </w:r>
    </w:p>
    <w:bookmarkEnd w:id="26"/>
    <w:bookmarkStart w:id="27" w:name="Xa47bc1c65faf42bc8a440e43b8699ea01b2e364"/>
    <w:p>
      <w:pPr>
        <w:pStyle w:val="Heading2"/>
      </w:pPr>
      <w:r>
        <w:t xml:space="preserve">Future Directions for Occupational Therapy in Madrid</w:t>
      </w:r>
    </w:p>
    <w:p>
      <w:pPr>
        <w:pStyle w:val="FirstParagraph"/>
      </w:pPr>
      <w:r>
        <w:t xml:space="preserve">To address these challenges, the thesis recommends several strategies:</w:t>
      </w:r>
    </w:p>
    <w:p>
      <w:pPr>
        <w:numPr>
          <w:ilvl w:val="0"/>
          <w:numId w:val="1003"/>
        </w:numPr>
        <w:pStyle w:val="Compact"/>
      </w:pPr>
      <w:r>
        <w:rPr>
          <w:bCs/>
          <w:b/>
        </w:rPr>
        <w:t xml:space="preserve">Advocacy and Education:</w:t>
      </w:r>
      <w:r>
        <w:t xml:space="preserve"> </w:t>
      </w:r>
      <w:r>
        <w:t xml:space="preserve">Promoting public awareness campaigns to highlight the importance of occupational therapy within Spain’s healthcare system.</w:t>
      </w:r>
    </w:p>
    <w:p>
      <w:pPr>
        <w:numPr>
          <w:ilvl w:val="0"/>
          <w:numId w:val="1003"/>
        </w:numPr>
        <w:pStyle w:val="Compact"/>
      </w:pPr>
      <w:r>
        <w:rPr>
          <w:bCs/>
          <w:b/>
        </w:rPr>
        <w:t xml:space="preserve">Tech Integration:</w:t>
      </w:r>
      <w:r>
        <w:t xml:space="preserve"> </w:t>
      </w:r>
      <w:r>
        <w:t xml:space="preserve">Leveraging digital tools like virtual reality for rehabilitation, a trend gaining momentum in Madrid’s tech-driven environment.</w:t>
      </w:r>
    </w:p>
    <w:p>
      <w:pPr>
        <w:numPr>
          <w:ilvl w:val="0"/>
          <w:numId w:val="1003"/>
        </w:numPr>
        <w:pStyle w:val="Compact"/>
      </w:pPr>
      <w:r>
        <w:rPr>
          <w:bCs/>
          <w:b/>
        </w:rPr>
        <w:t xml:space="preserve">Cross-Disciplinary Collaboration:</w:t>
      </w:r>
      <w:r>
        <w:t xml:space="preserve"> </w:t>
      </w:r>
      <w:r>
        <w:t xml:space="preserve">Strengthening partnerships with psychologists, social workers, and urban planners to create inclusive healthcare solutions tailored to Madrid’s needs.</w:t>
      </w:r>
    </w:p>
    <w:bookmarkEnd w:id="27"/>
    <w:bookmarkStart w:id="28" w:name="conclusion"/>
    <w:p>
      <w:pPr>
        <w:pStyle w:val="Heading2"/>
      </w:pPr>
      <w:r>
        <w:t xml:space="preserve">Conclusion</w:t>
      </w:r>
    </w:p>
    <w:p>
      <w:pPr>
        <w:pStyle w:val="FirstParagraph"/>
      </w:pPr>
      <w:r>
        <w:t xml:space="preserve">This undergraduate thesis underscores the indispensable role of occupational therapists in Spain Madrid. By addressing the intersection of cultural, economic, and systemic factors, these professionals contribute significantly to public health and individual well-being. As Madrid continues to evolve as a global city, the adaptability and innovation of its occupational therapists will remain pivotal in shaping a resilient healthcare ecosystem.</w:t>
      </w:r>
    </w:p>
    <w:bookmarkEnd w:id="28"/>
    <w:bookmarkStart w:id="29" w:name="references"/>
    <w:p>
      <w:pPr>
        <w:pStyle w:val="Heading2"/>
      </w:pPr>
      <w:r>
        <w:t xml:space="preserve">References</w:t>
      </w:r>
    </w:p>
    <w:p>
      <w:pPr>
        <w:pStyle w:val="FirstParagraph"/>
      </w:pPr>
      <w:r>
        <w:rPr>
          <w:iCs/>
          <w:i/>
        </w:rPr>
        <w:t xml:space="preserve">Sistema Nacional de Salud (Spain’s National Health System). Ministry of Health, Spain. 2023.</w:t>
      </w:r>
      <w:r>
        <w:br/>
      </w:r>
      <w:r>
        <w:rPr>
          <w:iCs/>
          <w:i/>
        </w:rPr>
        <w:t xml:space="preserve">Cultural Considerations in Occupational Therapy. International Journal of Environmental Research and Public Health, Volume 15, Issue 4 (2018).</w:t>
      </w:r>
      <w:r>
        <w:br/>
      </w:r>
      <w:r>
        <w:rPr>
          <w:iCs/>
          <w:i/>
        </w:rPr>
        <w:t xml:space="preserve">Urban Healthcare Challenges in Madrid: A Case Study Approach. Universidad Complutense de Madrid, Department of Social Sciences (2022).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Spain Madrid</dc:title>
  <dc:creator/>
  <dc:language>en</dc:language>
  <cp:keywords/>
  <dcterms:created xsi:type="dcterms:W3CDTF">2026-07-21T01:22:07Z</dcterms:created>
  <dcterms:modified xsi:type="dcterms:W3CDTF">2026-07-21T01:22:07Z</dcterms:modified>
</cp:coreProperties>
</file>

<file path=docProps/custom.xml><?xml version="1.0" encoding="utf-8"?>
<Properties xmlns="http://schemas.openxmlformats.org/officeDocument/2006/custom-properties" xmlns:vt="http://schemas.openxmlformats.org/officeDocument/2006/docPropsVTypes"/>
</file>